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8C36" w14:textId="3FED8F18" w:rsidR="00B663D3" w:rsidRDefault="00B663D3" w:rsidP="0068100A">
      <w:pPr>
        <w:widowControl w:val="0"/>
        <w:autoSpaceDE w:val="0"/>
        <w:autoSpaceDN w:val="0"/>
        <w:adjustRightInd w:val="0"/>
        <w:jc w:val="center"/>
        <w:rPr>
          <w:b/>
        </w:rPr>
      </w:pPr>
    </w:p>
    <w:p w14:paraId="466742E9" w14:textId="77777777" w:rsidR="003A0CEE" w:rsidRDefault="003A0CEE" w:rsidP="0068100A">
      <w:pPr>
        <w:widowControl w:val="0"/>
        <w:autoSpaceDE w:val="0"/>
        <w:autoSpaceDN w:val="0"/>
        <w:adjustRightInd w:val="0"/>
        <w:jc w:val="center"/>
        <w:rPr>
          <w:b/>
        </w:rPr>
      </w:pPr>
    </w:p>
    <w:p w14:paraId="17976410" w14:textId="25E67336" w:rsidR="00BE6C5F" w:rsidRDefault="00BE6C5F" w:rsidP="0068100A">
      <w:pPr>
        <w:widowControl w:val="0"/>
        <w:autoSpaceDE w:val="0"/>
        <w:autoSpaceDN w:val="0"/>
        <w:adjustRightInd w:val="0"/>
        <w:jc w:val="center"/>
        <w:rPr>
          <w:b/>
        </w:rPr>
      </w:pPr>
    </w:p>
    <w:p w14:paraId="14DE9757" w14:textId="3A60AB57" w:rsidR="00BE6C5F" w:rsidRDefault="00BE6C5F" w:rsidP="0068100A">
      <w:pPr>
        <w:widowControl w:val="0"/>
        <w:autoSpaceDE w:val="0"/>
        <w:autoSpaceDN w:val="0"/>
        <w:adjustRightInd w:val="0"/>
        <w:jc w:val="center"/>
        <w:rPr>
          <w:b/>
        </w:rPr>
      </w:pPr>
    </w:p>
    <w:p w14:paraId="2999EE11" w14:textId="114EC444" w:rsidR="00BE6C5F" w:rsidRDefault="00BE6C5F" w:rsidP="0068100A">
      <w:pPr>
        <w:widowControl w:val="0"/>
        <w:autoSpaceDE w:val="0"/>
        <w:autoSpaceDN w:val="0"/>
        <w:adjustRightInd w:val="0"/>
        <w:jc w:val="center"/>
        <w:rPr>
          <w:b/>
        </w:rPr>
      </w:pPr>
    </w:p>
    <w:p w14:paraId="15CC2020" w14:textId="52F920AC" w:rsidR="00BE6C5F" w:rsidRDefault="00BE6C5F" w:rsidP="0068100A">
      <w:pPr>
        <w:widowControl w:val="0"/>
        <w:autoSpaceDE w:val="0"/>
        <w:autoSpaceDN w:val="0"/>
        <w:adjustRightInd w:val="0"/>
        <w:jc w:val="center"/>
        <w:rPr>
          <w:b/>
        </w:rPr>
      </w:pPr>
    </w:p>
    <w:p w14:paraId="3A675767" w14:textId="2990D9FE" w:rsidR="00BE6C5F" w:rsidRDefault="00BE6C5F" w:rsidP="0068100A">
      <w:pPr>
        <w:widowControl w:val="0"/>
        <w:autoSpaceDE w:val="0"/>
        <w:autoSpaceDN w:val="0"/>
        <w:adjustRightInd w:val="0"/>
        <w:jc w:val="center"/>
        <w:rPr>
          <w:b/>
        </w:rPr>
      </w:pPr>
    </w:p>
    <w:p w14:paraId="3507BB5E" w14:textId="04ABD3AD" w:rsidR="00BE6C5F" w:rsidRDefault="00BE6C5F" w:rsidP="0068100A">
      <w:pPr>
        <w:widowControl w:val="0"/>
        <w:autoSpaceDE w:val="0"/>
        <w:autoSpaceDN w:val="0"/>
        <w:adjustRightInd w:val="0"/>
        <w:jc w:val="center"/>
        <w:rPr>
          <w:b/>
        </w:rPr>
      </w:pPr>
    </w:p>
    <w:p w14:paraId="4EE4551C" w14:textId="77777777" w:rsidR="00BE6C5F" w:rsidRPr="00300AE8" w:rsidRDefault="00BE6C5F" w:rsidP="0068100A">
      <w:pPr>
        <w:widowControl w:val="0"/>
        <w:autoSpaceDE w:val="0"/>
        <w:autoSpaceDN w:val="0"/>
        <w:adjustRightInd w:val="0"/>
        <w:jc w:val="center"/>
        <w:rPr>
          <w:b/>
        </w:rPr>
      </w:pPr>
    </w:p>
    <w:p w14:paraId="6B08F789" w14:textId="520D45D1" w:rsidR="00BE6C5F" w:rsidRDefault="00BE6C5F" w:rsidP="0068100A">
      <w:pPr>
        <w:widowControl w:val="0"/>
        <w:autoSpaceDE w:val="0"/>
        <w:autoSpaceDN w:val="0"/>
        <w:adjustRightInd w:val="0"/>
        <w:jc w:val="center"/>
        <w:rPr>
          <w:b/>
        </w:rPr>
      </w:pPr>
    </w:p>
    <w:p w14:paraId="623C574A" w14:textId="77777777" w:rsidR="00BE6C5F" w:rsidRPr="00300AE8" w:rsidRDefault="00BE6C5F" w:rsidP="0068100A">
      <w:pPr>
        <w:widowControl w:val="0"/>
        <w:autoSpaceDE w:val="0"/>
        <w:autoSpaceDN w:val="0"/>
        <w:adjustRightInd w:val="0"/>
        <w:jc w:val="center"/>
        <w:rPr>
          <w:b/>
        </w:rPr>
      </w:pPr>
    </w:p>
    <w:p w14:paraId="5DA6701A" w14:textId="77777777" w:rsidR="00633038" w:rsidRPr="00300AE8" w:rsidRDefault="00633038" w:rsidP="0068100A">
      <w:pPr>
        <w:widowControl w:val="0"/>
        <w:autoSpaceDE w:val="0"/>
        <w:autoSpaceDN w:val="0"/>
        <w:adjustRightInd w:val="0"/>
        <w:jc w:val="center"/>
        <w:rPr>
          <w:b/>
        </w:rPr>
      </w:pPr>
    </w:p>
    <w:p w14:paraId="55278889" w14:textId="77777777" w:rsidR="00633038" w:rsidRPr="00300AE8" w:rsidRDefault="00633038" w:rsidP="0068100A">
      <w:pPr>
        <w:widowControl w:val="0"/>
        <w:autoSpaceDE w:val="0"/>
        <w:autoSpaceDN w:val="0"/>
        <w:adjustRightInd w:val="0"/>
        <w:jc w:val="center"/>
        <w:rPr>
          <w:b/>
        </w:rPr>
      </w:pPr>
    </w:p>
    <w:p w14:paraId="68ADC99B" w14:textId="77777777" w:rsidR="00633038" w:rsidRPr="00300AE8" w:rsidRDefault="00633038" w:rsidP="0068100A">
      <w:pPr>
        <w:widowControl w:val="0"/>
        <w:autoSpaceDE w:val="0"/>
        <w:autoSpaceDN w:val="0"/>
        <w:adjustRightInd w:val="0"/>
        <w:jc w:val="center"/>
        <w:rPr>
          <w:b/>
        </w:rPr>
      </w:pPr>
    </w:p>
    <w:p w14:paraId="6E1C3757" w14:textId="77777777" w:rsidR="0058625B" w:rsidRPr="00300AE8" w:rsidRDefault="0058625B" w:rsidP="0058625B">
      <w:pPr>
        <w:jc w:val="center"/>
        <w:rPr>
          <w:b/>
        </w:rPr>
      </w:pPr>
      <w:r w:rsidRPr="00300AE8">
        <w:rPr>
          <w:b/>
        </w:rPr>
        <w:t>Revision</w:t>
      </w:r>
      <w:r w:rsidR="00DA1CE0" w:rsidRPr="00300AE8">
        <w:rPr>
          <w:b/>
        </w:rPr>
        <w:t>s</w:t>
      </w:r>
      <w:r w:rsidRPr="00300AE8">
        <w:rPr>
          <w:b/>
        </w:rPr>
        <w:t xml:space="preserve"> to</w:t>
      </w:r>
    </w:p>
    <w:p w14:paraId="4B84045C" w14:textId="77777777" w:rsidR="0058625B" w:rsidRPr="00300AE8" w:rsidRDefault="0058625B" w:rsidP="0058625B">
      <w:pPr>
        <w:jc w:val="center"/>
        <w:rPr>
          <w:b/>
        </w:rPr>
      </w:pPr>
    </w:p>
    <w:p w14:paraId="22A80BB9" w14:textId="77777777" w:rsidR="0058625B" w:rsidRPr="00300AE8" w:rsidRDefault="0058625B" w:rsidP="0058625B">
      <w:pPr>
        <w:jc w:val="center"/>
        <w:rPr>
          <w:b/>
        </w:rPr>
      </w:pPr>
    </w:p>
    <w:p w14:paraId="23D68AEE" w14:textId="77777777" w:rsidR="0058625B" w:rsidRPr="00300AE8" w:rsidRDefault="0058625B" w:rsidP="0058625B">
      <w:pPr>
        <w:jc w:val="center"/>
        <w:rPr>
          <w:b/>
        </w:rPr>
      </w:pPr>
      <w:r w:rsidRPr="00300AE8">
        <w:rPr>
          <w:b/>
        </w:rPr>
        <w:t>Allegheny County Health Department</w:t>
      </w:r>
    </w:p>
    <w:p w14:paraId="789C9450" w14:textId="77777777" w:rsidR="0058625B" w:rsidRPr="00300AE8" w:rsidRDefault="0058625B" w:rsidP="0058625B">
      <w:pPr>
        <w:jc w:val="center"/>
        <w:rPr>
          <w:b/>
        </w:rPr>
      </w:pPr>
      <w:r w:rsidRPr="00300AE8">
        <w:rPr>
          <w:b/>
        </w:rPr>
        <w:t>Rules and Regulations</w:t>
      </w:r>
    </w:p>
    <w:p w14:paraId="29F2C8AF" w14:textId="77777777" w:rsidR="0058625B" w:rsidRPr="00300AE8" w:rsidRDefault="0058625B" w:rsidP="0058625B">
      <w:pPr>
        <w:jc w:val="center"/>
        <w:rPr>
          <w:b/>
        </w:rPr>
      </w:pPr>
      <w:r w:rsidRPr="00300AE8">
        <w:rPr>
          <w:b/>
        </w:rPr>
        <w:t>Article XXI, Air Pollution Control</w:t>
      </w:r>
    </w:p>
    <w:p w14:paraId="6209B2B8" w14:textId="77777777" w:rsidR="0068100A" w:rsidRPr="00300AE8" w:rsidRDefault="0068100A" w:rsidP="0068100A">
      <w:pPr>
        <w:widowControl w:val="0"/>
        <w:autoSpaceDE w:val="0"/>
        <w:autoSpaceDN w:val="0"/>
        <w:adjustRightInd w:val="0"/>
        <w:jc w:val="center"/>
        <w:rPr>
          <w:b/>
        </w:rPr>
      </w:pPr>
    </w:p>
    <w:p w14:paraId="291A322F" w14:textId="1D753F8A" w:rsidR="0058625B" w:rsidRPr="00300AE8" w:rsidRDefault="0058625B" w:rsidP="0058625B">
      <w:pPr>
        <w:widowControl w:val="0"/>
        <w:autoSpaceDE w:val="0"/>
        <w:autoSpaceDN w:val="0"/>
        <w:adjustRightInd w:val="0"/>
        <w:jc w:val="center"/>
        <w:rPr>
          <w:b/>
        </w:rPr>
      </w:pPr>
      <w:r w:rsidRPr="00300AE8">
        <w:rPr>
          <w:b/>
        </w:rPr>
        <w:t>(</w:t>
      </w:r>
      <w:r w:rsidR="00DA1CE0" w:rsidRPr="00300AE8">
        <w:rPr>
          <w:b/>
        </w:rPr>
        <w:t xml:space="preserve">Tracking No. </w:t>
      </w:r>
      <w:r w:rsidR="00A21CFC" w:rsidRPr="00300AE8">
        <w:rPr>
          <w:b/>
        </w:rPr>
        <w:t>10</w:t>
      </w:r>
      <w:r w:rsidR="002E54F4">
        <w:rPr>
          <w:b/>
        </w:rPr>
        <w:t>5</w:t>
      </w:r>
      <w:r w:rsidRPr="00300AE8">
        <w:rPr>
          <w:b/>
        </w:rPr>
        <w:t>)</w:t>
      </w:r>
    </w:p>
    <w:p w14:paraId="6D03F9C8" w14:textId="77777777" w:rsidR="0058625B" w:rsidRPr="00300AE8" w:rsidRDefault="0058625B" w:rsidP="0068100A">
      <w:pPr>
        <w:widowControl w:val="0"/>
        <w:autoSpaceDE w:val="0"/>
        <w:autoSpaceDN w:val="0"/>
        <w:adjustRightInd w:val="0"/>
        <w:jc w:val="center"/>
        <w:rPr>
          <w:b/>
        </w:rPr>
      </w:pPr>
    </w:p>
    <w:p w14:paraId="4C925D26" w14:textId="77777777" w:rsidR="0068100A" w:rsidRPr="00300AE8" w:rsidRDefault="0068100A" w:rsidP="0068100A">
      <w:pPr>
        <w:widowControl w:val="0"/>
        <w:autoSpaceDE w:val="0"/>
        <w:autoSpaceDN w:val="0"/>
        <w:adjustRightInd w:val="0"/>
        <w:jc w:val="center"/>
        <w:rPr>
          <w:b/>
        </w:rPr>
      </w:pPr>
      <w:r w:rsidRPr="00300AE8">
        <w:rPr>
          <w:b/>
        </w:rPr>
        <w:t>_______________________________</w:t>
      </w:r>
    </w:p>
    <w:p w14:paraId="260C5F6F" w14:textId="77777777" w:rsidR="0068100A" w:rsidRPr="00300AE8" w:rsidRDefault="0068100A" w:rsidP="0068100A">
      <w:pPr>
        <w:widowControl w:val="0"/>
        <w:autoSpaceDE w:val="0"/>
        <w:autoSpaceDN w:val="0"/>
        <w:adjustRightInd w:val="0"/>
        <w:jc w:val="center"/>
        <w:rPr>
          <w:b/>
        </w:rPr>
      </w:pPr>
    </w:p>
    <w:p w14:paraId="43B5FCFE" w14:textId="77777777" w:rsidR="0068100A" w:rsidRPr="00300AE8" w:rsidRDefault="0068100A" w:rsidP="0068100A">
      <w:pPr>
        <w:widowControl w:val="0"/>
        <w:autoSpaceDE w:val="0"/>
        <w:autoSpaceDN w:val="0"/>
        <w:adjustRightInd w:val="0"/>
        <w:jc w:val="center"/>
        <w:rPr>
          <w:b/>
        </w:rPr>
      </w:pPr>
    </w:p>
    <w:p w14:paraId="400CF18A" w14:textId="77777777" w:rsidR="009F3C96" w:rsidRPr="00300AE8" w:rsidRDefault="009F3C96" w:rsidP="0068100A">
      <w:pPr>
        <w:widowControl w:val="0"/>
        <w:autoSpaceDE w:val="0"/>
        <w:autoSpaceDN w:val="0"/>
        <w:adjustRightInd w:val="0"/>
        <w:jc w:val="center"/>
        <w:rPr>
          <w:b/>
        </w:rPr>
      </w:pPr>
    </w:p>
    <w:p w14:paraId="4B9B2049" w14:textId="77777777" w:rsidR="009F3C96" w:rsidRPr="00300AE8" w:rsidRDefault="009F3C96" w:rsidP="0068100A">
      <w:pPr>
        <w:widowControl w:val="0"/>
        <w:autoSpaceDE w:val="0"/>
        <w:autoSpaceDN w:val="0"/>
        <w:adjustRightInd w:val="0"/>
        <w:jc w:val="center"/>
        <w:rPr>
          <w:b/>
        </w:rPr>
      </w:pPr>
    </w:p>
    <w:p w14:paraId="59D43B86" w14:textId="77777777" w:rsidR="008E02CF" w:rsidRDefault="008E02CF" w:rsidP="008E02CF">
      <w:pPr>
        <w:widowControl w:val="0"/>
        <w:autoSpaceDE w:val="0"/>
        <w:autoSpaceDN w:val="0"/>
        <w:adjustRightInd w:val="0"/>
        <w:rPr>
          <w:b/>
        </w:rPr>
      </w:pPr>
    </w:p>
    <w:p w14:paraId="19961B36" w14:textId="584FCBB2" w:rsidR="008E02CF" w:rsidRDefault="008E02CF" w:rsidP="0068100A">
      <w:pPr>
        <w:widowControl w:val="0"/>
        <w:autoSpaceDE w:val="0"/>
        <w:autoSpaceDN w:val="0"/>
        <w:adjustRightInd w:val="0"/>
        <w:jc w:val="center"/>
        <w:rPr>
          <w:b/>
        </w:rPr>
      </w:pPr>
      <w:r w:rsidRPr="00300AE8">
        <w:rPr>
          <w:b/>
        </w:rPr>
        <w:t>§210</w:t>
      </w:r>
      <w:r>
        <w:rPr>
          <w:b/>
        </w:rPr>
        <w:t>5.62, “Asbestos Abatement Applicability, Federal Requirements, Notices, and Permits”</w:t>
      </w:r>
    </w:p>
    <w:p w14:paraId="28664557" w14:textId="77777777" w:rsidR="008E02CF" w:rsidRDefault="008E02CF" w:rsidP="0068100A">
      <w:pPr>
        <w:widowControl w:val="0"/>
        <w:autoSpaceDE w:val="0"/>
        <w:autoSpaceDN w:val="0"/>
        <w:adjustRightInd w:val="0"/>
        <w:jc w:val="center"/>
        <w:rPr>
          <w:b/>
        </w:rPr>
      </w:pPr>
    </w:p>
    <w:p w14:paraId="7F240EB4" w14:textId="0C8BE317" w:rsidR="008E02CF" w:rsidRPr="00300AE8" w:rsidRDefault="008E02CF" w:rsidP="0068100A">
      <w:pPr>
        <w:widowControl w:val="0"/>
        <w:autoSpaceDE w:val="0"/>
        <w:autoSpaceDN w:val="0"/>
        <w:adjustRightInd w:val="0"/>
        <w:jc w:val="center"/>
        <w:rPr>
          <w:b/>
        </w:rPr>
      </w:pPr>
      <w:r>
        <w:rPr>
          <w:b/>
        </w:rPr>
        <w:t>and</w:t>
      </w:r>
    </w:p>
    <w:p w14:paraId="0DDAD47F" w14:textId="77777777" w:rsidR="00695B46" w:rsidRPr="00300AE8" w:rsidRDefault="00695B46" w:rsidP="008E02CF">
      <w:pPr>
        <w:widowControl w:val="0"/>
        <w:autoSpaceDE w:val="0"/>
        <w:autoSpaceDN w:val="0"/>
        <w:adjustRightInd w:val="0"/>
        <w:rPr>
          <w:b/>
        </w:rPr>
      </w:pPr>
    </w:p>
    <w:p w14:paraId="77D99381" w14:textId="1D3B5EDD" w:rsidR="008E02CF" w:rsidRDefault="008E02CF" w:rsidP="008E02CF">
      <w:pPr>
        <w:widowControl w:val="0"/>
        <w:autoSpaceDE w:val="0"/>
        <w:autoSpaceDN w:val="0"/>
        <w:adjustRightInd w:val="0"/>
        <w:jc w:val="center"/>
        <w:rPr>
          <w:b/>
        </w:rPr>
      </w:pPr>
      <w:r w:rsidRPr="00300AE8">
        <w:rPr>
          <w:b/>
        </w:rPr>
        <w:t>§2109.0</w:t>
      </w:r>
      <w:r>
        <w:rPr>
          <w:b/>
        </w:rPr>
        <w:t>7</w:t>
      </w:r>
      <w:r w:rsidRPr="00300AE8">
        <w:rPr>
          <w:b/>
        </w:rPr>
        <w:t>, “</w:t>
      </w:r>
      <w:r>
        <w:rPr>
          <w:b/>
        </w:rPr>
        <w:t>Penalties, Fines</w:t>
      </w:r>
      <w:r w:rsidR="006106C4">
        <w:rPr>
          <w:b/>
        </w:rPr>
        <w:t>,</w:t>
      </w:r>
      <w:r>
        <w:rPr>
          <w:b/>
        </w:rPr>
        <w:t xml:space="preserve"> and Interest</w:t>
      </w:r>
      <w:r w:rsidRPr="00300AE8">
        <w:rPr>
          <w:b/>
        </w:rPr>
        <w:t>”</w:t>
      </w:r>
    </w:p>
    <w:p w14:paraId="1F16B580" w14:textId="011699B1" w:rsidR="00695B46" w:rsidRDefault="00695B46" w:rsidP="0068100A">
      <w:pPr>
        <w:widowControl w:val="0"/>
        <w:autoSpaceDE w:val="0"/>
        <w:autoSpaceDN w:val="0"/>
        <w:adjustRightInd w:val="0"/>
        <w:jc w:val="center"/>
        <w:rPr>
          <w:b/>
        </w:rPr>
      </w:pPr>
    </w:p>
    <w:p w14:paraId="5B12CBDA" w14:textId="7B235F02" w:rsidR="00432823" w:rsidRDefault="00432823" w:rsidP="0068100A">
      <w:pPr>
        <w:widowControl w:val="0"/>
        <w:autoSpaceDE w:val="0"/>
        <w:autoSpaceDN w:val="0"/>
        <w:adjustRightInd w:val="0"/>
        <w:jc w:val="center"/>
        <w:rPr>
          <w:b/>
        </w:rPr>
      </w:pPr>
    </w:p>
    <w:p w14:paraId="1700BBDA" w14:textId="123351DF" w:rsidR="00432823" w:rsidRDefault="00432823" w:rsidP="0068100A">
      <w:pPr>
        <w:widowControl w:val="0"/>
        <w:autoSpaceDE w:val="0"/>
        <w:autoSpaceDN w:val="0"/>
        <w:adjustRightInd w:val="0"/>
        <w:jc w:val="center"/>
        <w:rPr>
          <w:b/>
        </w:rPr>
      </w:pPr>
    </w:p>
    <w:p w14:paraId="55D889EA" w14:textId="6F2FAECC" w:rsidR="00432823" w:rsidRDefault="00432823" w:rsidP="0068100A">
      <w:pPr>
        <w:widowControl w:val="0"/>
        <w:autoSpaceDE w:val="0"/>
        <w:autoSpaceDN w:val="0"/>
        <w:adjustRightInd w:val="0"/>
        <w:jc w:val="center"/>
        <w:rPr>
          <w:b/>
        </w:rPr>
      </w:pPr>
    </w:p>
    <w:p w14:paraId="1351AB51" w14:textId="3F2608C9" w:rsidR="00432823" w:rsidRDefault="00432823" w:rsidP="0068100A">
      <w:pPr>
        <w:widowControl w:val="0"/>
        <w:autoSpaceDE w:val="0"/>
        <w:autoSpaceDN w:val="0"/>
        <w:adjustRightInd w:val="0"/>
        <w:jc w:val="center"/>
        <w:rPr>
          <w:b/>
        </w:rPr>
      </w:pPr>
    </w:p>
    <w:p w14:paraId="312BD000" w14:textId="78D766B0" w:rsidR="00432823" w:rsidRDefault="00432823" w:rsidP="0068100A">
      <w:pPr>
        <w:widowControl w:val="0"/>
        <w:autoSpaceDE w:val="0"/>
        <w:autoSpaceDN w:val="0"/>
        <w:adjustRightInd w:val="0"/>
        <w:jc w:val="center"/>
        <w:rPr>
          <w:b/>
        </w:rPr>
      </w:pPr>
    </w:p>
    <w:p w14:paraId="7A8B7435" w14:textId="435AD675" w:rsidR="00432823" w:rsidRPr="00432823" w:rsidRDefault="00432823" w:rsidP="0068100A">
      <w:pPr>
        <w:widowControl w:val="0"/>
        <w:autoSpaceDE w:val="0"/>
        <w:autoSpaceDN w:val="0"/>
        <w:adjustRightInd w:val="0"/>
        <w:jc w:val="center"/>
        <w:rPr>
          <w:b/>
          <w:sz w:val="20"/>
          <w:szCs w:val="20"/>
        </w:rPr>
      </w:pPr>
      <w:r w:rsidRPr="00432823">
        <w:rPr>
          <w:b/>
          <w:sz w:val="20"/>
          <w:szCs w:val="20"/>
        </w:rPr>
        <w:t xml:space="preserve">{Document Date: </w:t>
      </w:r>
      <w:r w:rsidR="008743ED">
        <w:rPr>
          <w:b/>
          <w:sz w:val="20"/>
          <w:szCs w:val="20"/>
        </w:rPr>
        <w:t xml:space="preserve">December </w:t>
      </w:r>
      <w:r w:rsidR="0092251A">
        <w:rPr>
          <w:b/>
          <w:sz w:val="20"/>
          <w:szCs w:val="20"/>
        </w:rPr>
        <w:t>8</w:t>
      </w:r>
      <w:r w:rsidR="00257953">
        <w:rPr>
          <w:b/>
          <w:sz w:val="20"/>
          <w:szCs w:val="20"/>
        </w:rPr>
        <w:t>,</w:t>
      </w:r>
      <w:r w:rsidR="003705FF">
        <w:rPr>
          <w:b/>
          <w:sz w:val="20"/>
          <w:szCs w:val="20"/>
        </w:rPr>
        <w:t xml:space="preserve"> 202</w:t>
      </w:r>
      <w:r w:rsidR="00257953">
        <w:rPr>
          <w:b/>
          <w:sz w:val="20"/>
          <w:szCs w:val="20"/>
        </w:rPr>
        <w:t>5</w:t>
      </w:r>
      <w:r w:rsidRPr="00432823">
        <w:rPr>
          <w:b/>
          <w:sz w:val="20"/>
          <w:szCs w:val="20"/>
        </w:rPr>
        <w:t>}</w:t>
      </w:r>
    </w:p>
    <w:p w14:paraId="453DAD2A" w14:textId="77777777" w:rsidR="0068100A" w:rsidRPr="00300AE8" w:rsidRDefault="0068100A">
      <w:pPr>
        <w:rPr>
          <w:b/>
          <w:sz w:val="28"/>
          <w:szCs w:val="28"/>
        </w:rPr>
      </w:pPr>
      <w:r w:rsidRPr="00300AE8">
        <w:rPr>
          <w:b/>
          <w:sz w:val="28"/>
          <w:szCs w:val="28"/>
        </w:rPr>
        <w:br w:type="page"/>
      </w:r>
    </w:p>
    <w:p w14:paraId="6A2910E7" w14:textId="4514931C" w:rsidR="0013024F" w:rsidRPr="00300AE8" w:rsidRDefault="00DA1CE0" w:rsidP="00A21CFC">
      <w:pPr>
        <w:widowControl w:val="0"/>
        <w:autoSpaceDE w:val="0"/>
        <w:autoSpaceDN w:val="0"/>
        <w:adjustRightInd w:val="0"/>
        <w:jc w:val="center"/>
        <w:rPr>
          <w:b/>
          <w:sz w:val="28"/>
          <w:szCs w:val="28"/>
        </w:rPr>
      </w:pPr>
      <w:r w:rsidRPr="00300AE8">
        <w:rPr>
          <w:b/>
          <w:sz w:val="28"/>
          <w:szCs w:val="28"/>
        </w:rPr>
        <w:lastRenderedPageBreak/>
        <w:t>Tracking No.</w:t>
      </w:r>
      <w:r w:rsidR="0013024F" w:rsidRPr="00300AE8">
        <w:rPr>
          <w:b/>
          <w:sz w:val="28"/>
          <w:szCs w:val="28"/>
        </w:rPr>
        <w:t xml:space="preserve"> </w:t>
      </w:r>
      <w:r w:rsidR="00A21CFC" w:rsidRPr="00300AE8">
        <w:rPr>
          <w:b/>
          <w:sz w:val="28"/>
          <w:szCs w:val="28"/>
        </w:rPr>
        <w:t>10</w:t>
      </w:r>
      <w:r w:rsidR="008E02CF">
        <w:rPr>
          <w:b/>
          <w:sz w:val="28"/>
          <w:szCs w:val="28"/>
        </w:rPr>
        <w:t>5</w:t>
      </w:r>
    </w:p>
    <w:p w14:paraId="447A564B" w14:textId="77777777" w:rsidR="00E45E8F" w:rsidRDefault="00E45E8F" w:rsidP="0013024F">
      <w:pPr>
        <w:widowControl w:val="0"/>
        <w:autoSpaceDE w:val="0"/>
        <w:autoSpaceDN w:val="0"/>
        <w:adjustRightInd w:val="0"/>
        <w:jc w:val="center"/>
        <w:rPr>
          <w:b/>
        </w:rPr>
      </w:pPr>
    </w:p>
    <w:p w14:paraId="244D5610" w14:textId="77777777" w:rsidR="00E45E8F" w:rsidRDefault="00E45E8F" w:rsidP="0013024F">
      <w:pPr>
        <w:widowControl w:val="0"/>
        <w:autoSpaceDE w:val="0"/>
        <w:autoSpaceDN w:val="0"/>
        <w:adjustRightInd w:val="0"/>
        <w:jc w:val="center"/>
        <w:rPr>
          <w:b/>
          <w:i/>
        </w:rPr>
      </w:pPr>
    </w:p>
    <w:p w14:paraId="51E933EA" w14:textId="77777777" w:rsidR="006106C4" w:rsidRPr="00300AE8" w:rsidRDefault="006106C4" w:rsidP="0013024F">
      <w:pPr>
        <w:widowControl w:val="0"/>
        <w:autoSpaceDE w:val="0"/>
        <w:autoSpaceDN w:val="0"/>
        <w:adjustRightInd w:val="0"/>
        <w:jc w:val="center"/>
        <w:rPr>
          <w:b/>
          <w:i/>
        </w:rPr>
      </w:pPr>
    </w:p>
    <w:p w14:paraId="45EB5CFC" w14:textId="77777777" w:rsidR="0013024F" w:rsidRPr="00300AE8" w:rsidRDefault="009F3C96" w:rsidP="005572F0">
      <w:pPr>
        <w:pStyle w:val="Heading2"/>
        <w:jc w:val="center"/>
        <w:rPr>
          <w:rFonts w:ascii="Times New Roman" w:hAnsi="Times New Roman"/>
          <w:i w:val="0"/>
        </w:rPr>
      </w:pPr>
      <w:r w:rsidRPr="00300AE8">
        <w:rPr>
          <w:rFonts w:ascii="Times New Roman" w:hAnsi="Times New Roman"/>
          <w:i w:val="0"/>
        </w:rPr>
        <w:t>TABLE OF CONTENTS</w:t>
      </w:r>
    </w:p>
    <w:p w14:paraId="715AF9B9" w14:textId="77777777" w:rsidR="0013024F" w:rsidRPr="00300AE8" w:rsidRDefault="0013024F" w:rsidP="0013024F">
      <w:pPr>
        <w:widowControl w:val="0"/>
        <w:autoSpaceDE w:val="0"/>
        <w:autoSpaceDN w:val="0"/>
        <w:adjustRightInd w:val="0"/>
        <w:jc w:val="center"/>
        <w:rPr>
          <w:b/>
        </w:rPr>
      </w:pPr>
    </w:p>
    <w:p w14:paraId="4A2B27AA" w14:textId="77777777" w:rsidR="005572F0" w:rsidRPr="00300AE8" w:rsidRDefault="005572F0" w:rsidP="0013024F">
      <w:pPr>
        <w:widowControl w:val="0"/>
        <w:autoSpaceDE w:val="0"/>
        <w:autoSpaceDN w:val="0"/>
        <w:adjustRightInd w:val="0"/>
        <w:jc w:val="center"/>
        <w:rPr>
          <w:b/>
        </w:rPr>
      </w:pPr>
    </w:p>
    <w:p w14:paraId="749D8F87" w14:textId="77777777" w:rsidR="00531CF4" w:rsidRPr="00300AE8" w:rsidRDefault="00531CF4" w:rsidP="004E0A4D">
      <w:pPr>
        <w:widowControl w:val="0"/>
        <w:autoSpaceDE w:val="0"/>
        <w:autoSpaceDN w:val="0"/>
        <w:adjustRightInd w:val="0"/>
        <w:ind w:left="360"/>
      </w:pPr>
    </w:p>
    <w:p w14:paraId="4E1762DC" w14:textId="665AA399" w:rsidR="00A21CFC" w:rsidRPr="00300AE8" w:rsidRDefault="00A21CFC" w:rsidP="00A21CFC">
      <w:r w:rsidRPr="00300AE8">
        <w:t>1.</w:t>
      </w:r>
      <w:r w:rsidRPr="00300AE8">
        <w:tab/>
      </w:r>
      <w:r w:rsidRPr="00300AE8">
        <w:rPr>
          <w:b/>
          <w:bCs/>
        </w:rPr>
        <w:t>Changes to Article XXI Rules and Regulations:</w:t>
      </w:r>
      <w:r w:rsidRPr="00300AE8">
        <w:t xml:space="preserve"> </w:t>
      </w:r>
    </w:p>
    <w:p w14:paraId="72387CFE" w14:textId="77777777" w:rsidR="00A21CFC" w:rsidRPr="00300AE8" w:rsidRDefault="00A21CFC" w:rsidP="00A21CFC"/>
    <w:p w14:paraId="3ACC28E8" w14:textId="77777777" w:rsidR="008E02CF" w:rsidRPr="00300AE8" w:rsidRDefault="008E02CF" w:rsidP="008E02CF">
      <w:pPr>
        <w:ind w:left="720"/>
        <w:rPr>
          <w:bCs/>
        </w:rPr>
      </w:pPr>
      <w:r w:rsidRPr="00300AE8">
        <w:rPr>
          <w:bCs/>
        </w:rPr>
        <w:t>§210</w:t>
      </w:r>
      <w:r>
        <w:rPr>
          <w:bCs/>
        </w:rPr>
        <w:t>5</w:t>
      </w:r>
      <w:r w:rsidRPr="00300AE8">
        <w:rPr>
          <w:bCs/>
        </w:rPr>
        <w:t>.</w:t>
      </w:r>
      <w:r>
        <w:rPr>
          <w:bCs/>
        </w:rPr>
        <w:t>62</w:t>
      </w:r>
      <w:r w:rsidRPr="00300AE8">
        <w:rPr>
          <w:bCs/>
        </w:rPr>
        <w:t xml:space="preserve">, </w:t>
      </w:r>
      <w:r>
        <w:rPr>
          <w:bCs/>
        </w:rPr>
        <w:t>“Asbestos Abatement Applicability, Federal Requirements, Notices, and Permits”</w:t>
      </w:r>
    </w:p>
    <w:p w14:paraId="7FAA624F" w14:textId="1E14395F" w:rsidR="00913E6C" w:rsidRPr="00300AE8" w:rsidRDefault="00913E6C" w:rsidP="00A21CFC">
      <w:pPr>
        <w:widowControl w:val="0"/>
        <w:autoSpaceDE w:val="0"/>
        <w:autoSpaceDN w:val="0"/>
        <w:adjustRightInd w:val="0"/>
        <w:ind w:left="720"/>
        <w:rPr>
          <w:bCs/>
        </w:rPr>
      </w:pPr>
      <w:r w:rsidRPr="00300AE8">
        <w:rPr>
          <w:bCs/>
        </w:rPr>
        <w:t>§</w:t>
      </w:r>
      <w:r>
        <w:rPr>
          <w:bCs/>
        </w:rPr>
        <w:t>2109.07, “Penalties, Fines</w:t>
      </w:r>
      <w:r w:rsidR="006106C4">
        <w:rPr>
          <w:bCs/>
        </w:rPr>
        <w:t>,</w:t>
      </w:r>
      <w:r>
        <w:rPr>
          <w:bCs/>
        </w:rPr>
        <w:t xml:space="preserve"> and Interest</w:t>
      </w:r>
      <w:r w:rsidR="00FE0B40">
        <w:rPr>
          <w:bCs/>
        </w:rPr>
        <w:t>”</w:t>
      </w:r>
    </w:p>
    <w:p w14:paraId="231FFB4F" w14:textId="77777777" w:rsidR="00A21CFC" w:rsidRPr="00300AE8" w:rsidRDefault="00A21CFC" w:rsidP="00A21CFC"/>
    <w:p w14:paraId="1CF8D13B" w14:textId="77777777" w:rsidR="00A21CFC" w:rsidRPr="00300AE8" w:rsidRDefault="00A21CFC" w:rsidP="00A21CFC"/>
    <w:p w14:paraId="107F7B82" w14:textId="1BE91410" w:rsidR="00A21CFC" w:rsidRPr="00300AE8" w:rsidRDefault="00A21CFC" w:rsidP="00A21CFC">
      <w:pPr>
        <w:rPr>
          <w:b/>
          <w:bCs/>
        </w:rPr>
      </w:pPr>
      <w:r w:rsidRPr="00300AE8">
        <w:rPr>
          <w:b/>
          <w:bCs/>
        </w:rPr>
        <w:t>2.</w:t>
      </w:r>
      <w:r w:rsidRPr="00300AE8">
        <w:rPr>
          <w:b/>
          <w:bCs/>
        </w:rPr>
        <w:tab/>
      </w:r>
      <w:r w:rsidR="005D2E07">
        <w:rPr>
          <w:b/>
          <w:bCs/>
        </w:rPr>
        <w:t xml:space="preserve">Technical </w:t>
      </w:r>
      <w:r w:rsidR="00C227DD">
        <w:rPr>
          <w:b/>
          <w:bCs/>
        </w:rPr>
        <w:t>Support Document</w:t>
      </w:r>
    </w:p>
    <w:p w14:paraId="05B1F11D" w14:textId="77777777" w:rsidR="00A21CFC" w:rsidRPr="00300AE8" w:rsidRDefault="00A21CFC" w:rsidP="00A21CFC"/>
    <w:p w14:paraId="167B9292" w14:textId="77777777" w:rsidR="00A21CFC" w:rsidRPr="00300AE8" w:rsidRDefault="00A21CFC" w:rsidP="00A21CFC"/>
    <w:p w14:paraId="1DB2A4E3" w14:textId="6AAB5366" w:rsidR="00A21CFC" w:rsidRPr="00300AE8" w:rsidRDefault="00A21CFC" w:rsidP="00A21CFC">
      <w:pPr>
        <w:rPr>
          <w:b/>
          <w:bCs/>
        </w:rPr>
      </w:pPr>
      <w:r w:rsidRPr="00300AE8">
        <w:rPr>
          <w:b/>
          <w:bCs/>
        </w:rPr>
        <w:t>3.</w:t>
      </w:r>
      <w:r w:rsidRPr="00300AE8">
        <w:rPr>
          <w:b/>
          <w:bCs/>
        </w:rPr>
        <w:tab/>
        <w:t>Documentation of Public Hearing and Certifications</w:t>
      </w:r>
    </w:p>
    <w:p w14:paraId="696C54A1" w14:textId="77777777" w:rsidR="00A21CFC" w:rsidRPr="00300AE8" w:rsidRDefault="00A21CFC" w:rsidP="00A21CFC">
      <w:pPr>
        <w:tabs>
          <w:tab w:val="left" w:pos="-1080"/>
          <w:tab w:val="left" w:pos="-72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14:paraId="7BF79F38" w14:textId="2649D2F3" w:rsidR="00A21CFC" w:rsidRDefault="00A21CFC" w:rsidP="00300AE8">
      <w:pPr>
        <w:tabs>
          <w:tab w:val="left" w:pos="-1080"/>
          <w:tab w:val="left" w:pos="-72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rsidRPr="00300AE8">
        <w:t xml:space="preserve">Public </w:t>
      </w:r>
      <w:r w:rsidR="00543CEA">
        <w:t>H</w:t>
      </w:r>
      <w:r w:rsidRPr="00300AE8">
        <w:t xml:space="preserve">earing </w:t>
      </w:r>
      <w:r w:rsidR="00543CEA">
        <w:t>N</w:t>
      </w:r>
      <w:r w:rsidRPr="00300AE8">
        <w:t>otice</w:t>
      </w:r>
    </w:p>
    <w:p w14:paraId="22BA7787" w14:textId="57B263DD" w:rsidR="007054F6" w:rsidRDefault="007054F6" w:rsidP="00300AE8">
      <w:pPr>
        <w:tabs>
          <w:tab w:val="left" w:pos="-1080"/>
          <w:tab w:val="left" w:pos="-72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Letters of Notification to PA DEP and U.S. EPA</w:t>
      </w:r>
    </w:p>
    <w:p w14:paraId="4E0787CA" w14:textId="308F7908" w:rsidR="00AD5785" w:rsidRPr="00300AE8" w:rsidRDefault="00AD5785" w:rsidP="00300AE8">
      <w:pPr>
        <w:tabs>
          <w:tab w:val="left" w:pos="-1080"/>
          <w:tab w:val="left" w:pos="-72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 xml:space="preserve">Proof of </w:t>
      </w:r>
      <w:r w:rsidR="00543CEA">
        <w:t>P</w:t>
      </w:r>
      <w:r>
        <w:t xml:space="preserve">ublication of </w:t>
      </w:r>
      <w:r w:rsidR="00543CEA">
        <w:t>H</w:t>
      </w:r>
      <w:r>
        <w:t xml:space="preserve">earing </w:t>
      </w:r>
      <w:r w:rsidR="00543CEA">
        <w:t>N</w:t>
      </w:r>
      <w:r>
        <w:t>otice</w:t>
      </w:r>
    </w:p>
    <w:p w14:paraId="09CDFA29" w14:textId="518F14BB" w:rsidR="00A21CFC" w:rsidRPr="00300AE8" w:rsidRDefault="00A21CFC" w:rsidP="00300AE8">
      <w:pPr>
        <w:tabs>
          <w:tab w:val="left" w:pos="-1080"/>
          <w:tab w:val="left" w:pos="-72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rsidRPr="00300AE8">
        <w:t xml:space="preserve">Certification of </w:t>
      </w:r>
      <w:r w:rsidR="00543CEA">
        <w:t>H</w:t>
      </w:r>
      <w:r w:rsidRPr="00300AE8">
        <w:t>earing</w:t>
      </w:r>
    </w:p>
    <w:p w14:paraId="3E02A4E7" w14:textId="6825CF3C" w:rsidR="00A21CFC" w:rsidRDefault="00A21CFC" w:rsidP="00300AE8">
      <w:pPr>
        <w:tabs>
          <w:tab w:val="left" w:pos="-1080"/>
          <w:tab w:val="left" w:pos="-720"/>
          <w:tab w:val="left" w:pos="720"/>
          <w:tab w:val="left" w:pos="126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rsidRPr="00300AE8">
        <w:t xml:space="preserve">Summary of </w:t>
      </w:r>
      <w:r w:rsidR="00543CEA">
        <w:t>C</w:t>
      </w:r>
      <w:r w:rsidRPr="00300AE8">
        <w:t xml:space="preserve">omments and </w:t>
      </w:r>
      <w:r w:rsidR="00543CEA">
        <w:t>R</w:t>
      </w:r>
      <w:r w:rsidRPr="00300AE8">
        <w:t>esponses</w:t>
      </w:r>
    </w:p>
    <w:p w14:paraId="40ADC479" w14:textId="00F5CCFB" w:rsidR="007054F6" w:rsidRPr="00300AE8" w:rsidRDefault="007054F6" w:rsidP="00300AE8">
      <w:pPr>
        <w:tabs>
          <w:tab w:val="left" w:pos="-1080"/>
          <w:tab w:val="left" w:pos="-720"/>
          <w:tab w:val="left" w:pos="720"/>
          <w:tab w:val="left" w:pos="126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Certification of Approval and Adoption (Later)</w:t>
      </w:r>
    </w:p>
    <w:p w14:paraId="5BB5EDB8" w14:textId="77777777" w:rsidR="00DA1CE0" w:rsidRPr="00300AE8" w:rsidRDefault="00DA1CE0" w:rsidP="004E0A4D">
      <w:pPr>
        <w:pStyle w:val="ListParagraph"/>
        <w:widowControl w:val="0"/>
        <w:autoSpaceDE w:val="0"/>
        <w:autoSpaceDN w:val="0"/>
        <w:adjustRightInd w:val="0"/>
        <w:ind w:left="360"/>
      </w:pPr>
    </w:p>
    <w:p w14:paraId="55555939" w14:textId="77777777" w:rsidR="0013024F" w:rsidRPr="00300AE8" w:rsidRDefault="0013024F">
      <w:pPr>
        <w:rPr>
          <w:b/>
          <w:sz w:val="28"/>
          <w:szCs w:val="28"/>
        </w:rPr>
      </w:pPr>
      <w:r w:rsidRPr="00300AE8">
        <w:rPr>
          <w:b/>
          <w:sz w:val="28"/>
          <w:szCs w:val="28"/>
        </w:rPr>
        <w:br w:type="page"/>
      </w:r>
    </w:p>
    <w:p w14:paraId="447551C4" w14:textId="4FE2708B" w:rsidR="004A4AD2" w:rsidRPr="00B85140" w:rsidRDefault="00C227DD" w:rsidP="00B85140">
      <w:pPr>
        <w:pStyle w:val="ListParagraph"/>
        <w:numPr>
          <w:ilvl w:val="0"/>
          <w:numId w:val="15"/>
        </w:numPr>
        <w:jc w:val="center"/>
        <w:rPr>
          <w:b/>
          <w:bCs/>
          <w:sz w:val="28"/>
          <w:szCs w:val="28"/>
        </w:rPr>
      </w:pPr>
      <w:r w:rsidRPr="00B85140">
        <w:rPr>
          <w:b/>
          <w:bCs/>
          <w:sz w:val="28"/>
          <w:szCs w:val="28"/>
        </w:rPr>
        <w:lastRenderedPageBreak/>
        <w:t xml:space="preserve">Proposed </w:t>
      </w:r>
      <w:r w:rsidR="00BC391E" w:rsidRPr="00B85140">
        <w:rPr>
          <w:b/>
          <w:bCs/>
          <w:sz w:val="28"/>
          <w:szCs w:val="28"/>
        </w:rPr>
        <w:t>Regulation</w:t>
      </w:r>
      <w:r w:rsidR="00B85140" w:rsidRPr="00B85140">
        <w:rPr>
          <w:b/>
          <w:bCs/>
          <w:sz w:val="28"/>
          <w:szCs w:val="28"/>
        </w:rPr>
        <w:t xml:space="preserve"> Revision</w:t>
      </w:r>
    </w:p>
    <w:p w14:paraId="0429BA73" w14:textId="77777777" w:rsidR="00B85140" w:rsidRPr="00B85140" w:rsidRDefault="00B85140" w:rsidP="00B85140">
      <w:pPr>
        <w:rPr>
          <w:bCs/>
        </w:rPr>
      </w:pPr>
    </w:p>
    <w:p w14:paraId="2A01CE9A" w14:textId="1C4B5267" w:rsidR="00BE6C5F" w:rsidRPr="00BE6C5F" w:rsidRDefault="00B85140" w:rsidP="00BE6C5F">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8E7C08">
        <w:rPr>
          <w:noProof/>
        </w:rPr>
        <mc:AlternateContent>
          <mc:Choice Requires="wps">
            <w:drawing>
              <wp:anchor distT="45720" distB="45720" distL="114300" distR="114300" simplePos="0" relativeHeight="251660288" behindDoc="0" locked="0" layoutInCell="1" allowOverlap="1" wp14:anchorId="63284DF3" wp14:editId="1DB95BA1">
                <wp:simplePos x="0" y="0"/>
                <wp:positionH relativeFrom="column">
                  <wp:posOffset>419100</wp:posOffset>
                </wp:positionH>
                <wp:positionV relativeFrom="paragraph">
                  <wp:posOffset>10795</wp:posOffset>
                </wp:positionV>
                <wp:extent cx="5372100" cy="5429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3C0BAEED" w14:textId="0FA592E1" w:rsidR="00BC391E" w:rsidRPr="00D929B9" w:rsidRDefault="00BC391E" w:rsidP="00BC391E">
                            <w:pPr>
                              <w:jc w:val="center"/>
                            </w:pPr>
                            <w:r w:rsidRPr="00D929B9">
                              <w:t>Deletions are shown with strikethroughs.</w:t>
                            </w:r>
                          </w:p>
                          <w:p w14:paraId="758F25AF" w14:textId="10A4F331" w:rsidR="00254F83" w:rsidRPr="00D929B9" w:rsidRDefault="00BC391E" w:rsidP="00BC391E">
                            <w:pPr>
                              <w:jc w:val="center"/>
                              <w:rPr>
                                <w:b/>
                                <w:bCs/>
                                <w:sz w:val="28"/>
                                <w:szCs w:val="28"/>
                                <w:u w:val="single"/>
                              </w:rPr>
                            </w:pPr>
                            <w:r w:rsidRPr="00D929B9">
                              <w:t xml:space="preserve">Additions are shown in </w:t>
                            </w:r>
                            <w:r w:rsidRPr="00D929B9">
                              <w:rPr>
                                <w:b/>
                                <w:bCs/>
                                <w:sz w:val="28"/>
                                <w:szCs w:val="28"/>
                                <w:u w:val="single"/>
                              </w:rPr>
                              <w:t>larger font, bolded, and underlined.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84DF3" id="_x0000_t202" coordsize="21600,21600" o:spt="202" path="m,l,21600r21600,l21600,xe">
                <v:stroke joinstyle="miter"/>
                <v:path gradientshapeok="t" o:connecttype="rect"/>
              </v:shapetype>
              <v:shape id="Text Box 217" o:spid="_x0000_s1026" type="#_x0000_t202" style="position:absolute;margin-left:33pt;margin-top:.85pt;width:423pt;height:4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p1DgIAAB8EAAAOAAAAZHJzL2Uyb0RvYy54bWysU9tu2zAMfR+wfxD0vjjxkrUx4hRdugwD&#10;ugvQ7QNoWY6FyaImKbGzrx+luGl2wR6G6UEgReqQPCRXN0On2UE6r9CUfDaZciaNwFqZXcm/fN6+&#10;uOb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">
                <v:textbox>
                  <w:txbxContent>
                    <w:p w14:paraId="3C0BAEED" w14:textId="0FA592E1" w:rsidR="00BC391E" w:rsidRPr="00D929B9" w:rsidRDefault="00BC391E" w:rsidP="00BC391E">
                      <w:pPr>
                        <w:jc w:val="center"/>
                      </w:pPr>
                      <w:r w:rsidRPr="00D929B9">
                        <w:t>Deletions are shown with strikethroughs.</w:t>
                      </w:r>
                    </w:p>
                    <w:p w14:paraId="758F25AF" w14:textId="10A4F331" w:rsidR="00254F83" w:rsidRPr="00D929B9" w:rsidRDefault="00BC391E" w:rsidP="00BC391E">
                      <w:pPr>
                        <w:jc w:val="center"/>
                        <w:rPr>
                          <w:b/>
                          <w:bCs/>
                          <w:sz w:val="28"/>
                          <w:szCs w:val="28"/>
                          <w:u w:val="single"/>
                        </w:rPr>
                      </w:pPr>
                      <w:r w:rsidRPr="00D929B9">
                        <w:t xml:space="preserve">Additions are shown in </w:t>
                      </w:r>
                      <w:r w:rsidRPr="00D929B9">
                        <w:rPr>
                          <w:b/>
                          <w:bCs/>
                          <w:sz w:val="28"/>
                          <w:szCs w:val="28"/>
                          <w:u w:val="single"/>
                        </w:rPr>
                        <w:t>larger font, bolded, and underlined.</w:t>
                      </w:r>
                    </w:p>
                  </w:txbxContent>
                </v:textbox>
                <w10:wrap type="square"/>
              </v:shape>
            </w:pict>
          </mc:Fallback>
        </mc:AlternateContent>
      </w:r>
    </w:p>
    <w:p w14:paraId="4D881778" w14:textId="78F93407" w:rsidR="00BE6C5F" w:rsidRPr="00BE6C5F" w:rsidRDefault="00BE6C5F" w:rsidP="00BE6C5F">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0B4DDDCB" w14:textId="454261EE" w:rsidR="00BE6C5F" w:rsidRPr="00BE6C5F" w:rsidRDefault="00BE6C5F" w:rsidP="00BE6C5F">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1EB3AF3F" w14:textId="6E56B7CF" w:rsidR="00BE6C5F" w:rsidRPr="00BE6C5F" w:rsidRDefault="00BE6C5F" w:rsidP="00BE6C5F">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3EFBBDD4" w14:textId="0FD424A7" w:rsidR="00BC391E" w:rsidRPr="00DD54D1" w:rsidRDefault="00BC391E" w:rsidP="00BC3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D54D1">
        <w:rPr>
          <w:sz w:val="20"/>
          <w:szCs w:val="20"/>
        </w:rPr>
        <w:t>****</w:t>
      </w:r>
    </w:p>
    <w:p w14:paraId="778B8EA4" w14:textId="77777777" w:rsidR="008E02CF" w:rsidRPr="008E02CF" w:rsidRDefault="008E02CF"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sidRPr="008E02CF">
        <w:rPr>
          <w:b/>
          <w:szCs w:val="20"/>
        </w:rPr>
        <w:t>§2105.62 ASBESTOS ABATEMENT APPLICABILITY, FEDERAL</w:t>
      </w:r>
    </w:p>
    <w:p w14:paraId="43BFA6C3" w14:textId="110EA53D" w:rsidR="008E02CF" w:rsidRPr="008E02CF" w:rsidRDefault="008E02CF"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16"/>
        </w:rPr>
      </w:pPr>
      <w:r w:rsidRPr="008E02CF">
        <w:rPr>
          <w:b/>
          <w:szCs w:val="20"/>
        </w:rPr>
        <w:t xml:space="preserve">REQUIREMENTS, NOTICES, AND PERMITS </w:t>
      </w:r>
      <w:r w:rsidRPr="008E02CF">
        <w:rPr>
          <w:bCs/>
          <w:sz w:val="18"/>
          <w:szCs w:val="14"/>
        </w:rPr>
        <w:t>{Paragraph h amended July 16, 2009, effective July 26, 2009. Subsection h amended September 15, 2021, effective September 25, 2021.</w:t>
      </w:r>
      <w:r w:rsidRPr="008E02CF">
        <w:rPr>
          <w:b/>
          <w:i/>
          <w:sz w:val="18"/>
          <w:szCs w:val="18"/>
          <w:u w:val="single"/>
        </w:rPr>
        <w:t xml:space="preserve"> </w:t>
      </w:r>
      <w:r w:rsidRPr="0011043F">
        <w:rPr>
          <w:b/>
          <w:i/>
          <w:sz w:val="18"/>
          <w:szCs w:val="18"/>
          <w:u w:val="single"/>
        </w:rPr>
        <w:t xml:space="preserve">Subsection </w:t>
      </w:r>
      <w:r>
        <w:rPr>
          <w:b/>
          <w:i/>
          <w:sz w:val="18"/>
          <w:szCs w:val="18"/>
          <w:u w:val="single"/>
        </w:rPr>
        <w:t xml:space="preserve">f and </w:t>
      </w:r>
      <w:r w:rsidR="006106C4">
        <w:rPr>
          <w:b/>
          <w:i/>
          <w:sz w:val="18"/>
          <w:szCs w:val="18"/>
          <w:u w:val="single"/>
        </w:rPr>
        <w:t>g</w:t>
      </w:r>
      <w:r w:rsidRPr="0011043F">
        <w:rPr>
          <w:b/>
          <w:i/>
          <w:sz w:val="18"/>
          <w:szCs w:val="18"/>
          <w:u w:val="single"/>
        </w:rPr>
        <w:t xml:space="preserve"> amended </w:t>
      </w:r>
      <w:r w:rsidR="009A4235">
        <w:rPr>
          <w:b/>
          <w:i/>
          <w:sz w:val="18"/>
          <w:szCs w:val="18"/>
          <w:u w:val="single"/>
        </w:rPr>
        <w:t>November 24, 2025</w:t>
      </w:r>
      <w:r w:rsidRPr="0011043F">
        <w:rPr>
          <w:b/>
          <w:i/>
          <w:sz w:val="18"/>
          <w:szCs w:val="18"/>
          <w:u w:val="single"/>
        </w:rPr>
        <w:t xml:space="preserve">, effective </w:t>
      </w:r>
      <w:r w:rsidR="009A4235">
        <w:rPr>
          <w:b/>
          <w:i/>
          <w:sz w:val="18"/>
          <w:szCs w:val="18"/>
          <w:u w:val="single"/>
        </w:rPr>
        <w:t xml:space="preserve">December 4, </w:t>
      </w:r>
      <w:proofErr w:type="gramStart"/>
      <w:r w:rsidR="009A4235">
        <w:rPr>
          <w:b/>
          <w:i/>
          <w:sz w:val="18"/>
          <w:szCs w:val="18"/>
          <w:u w:val="single"/>
        </w:rPr>
        <w:t>2025</w:t>
      </w:r>
      <w:r w:rsidRPr="0011043F">
        <w:rPr>
          <w:b/>
          <w:i/>
          <w:sz w:val="18"/>
          <w:szCs w:val="18"/>
          <w:u w:val="single"/>
        </w:rPr>
        <w:t>.}</w:t>
      </w:r>
      <w:proofErr w:type="gramEnd"/>
    </w:p>
    <w:p w14:paraId="50267F82" w14:textId="0508F585" w:rsidR="00BE6C5F" w:rsidRPr="00EE330C" w:rsidRDefault="00BE6C5F" w:rsidP="00EE330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t>
      </w:r>
    </w:p>
    <w:p w14:paraId="557296FF" w14:textId="47BA7A61" w:rsidR="008E02CF" w:rsidRDefault="008E02CF" w:rsidP="008E02CF">
      <w:pPr>
        <w:pStyle w:val="Default"/>
        <w:ind w:left="720" w:hanging="720"/>
        <w:rPr>
          <w:sz w:val="20"/>
          <w:szCs w:val="20"/>
        </w:rPr>
      </w:pPr>
      <w:r>
        <w:rPr>
          <w:sz w:val="20"/>
          <w:szCs w:val="20"/>
        </w:rPr>
        <w:t xml:space="preserve">f. </w:t>
      </w:r>
      <w:r>
        <w:rPr>
          <w:sz w:val="20"/>
          <w:szCs w:val="20"/>
        </w:rPr>
        <w:tab/>
      </w:r>
      <w:r>
        <w:rPr>
          <w:b/>
          <w:bCs/>
          <w:sz w:val="20"/>
          <w:szCs w:val="20"/>
        </w:rPr>
        <w:t xml:space="preserve">Demolition Notice. </w:t>
      </w:r>
      <w:r>
        <w:rPr>
          <w:sz w:val="20"/>
          <w:szCs w:val="20"/>
        </w:rPr>
        <w:t xml:space="preserve">No person shall demolish, or allow the demolition, of any facility unless the owner of the facility proposed to be demolished has either: </w:t>
      </w:r>
    </w:p>
    <w:p w14:paraId="41FFEA0B" w14:textId="77777777" w:rsidR="008E02CF" w:rsidRDefault="008E02CF" w:rsidP="008E02CF">
      <w:pPr>
        <w:pStyle w:val="Default"/>
        <w:ind w:firstLine="720"/>
        <w:rPr>
          <w:sz w:val="20"/>
          <w:szCs w:val="20"/>
        </w:rPr>
      </w:pPr>
    </w:p>
    <w:p w14:paraId="281790A7" w14:textId="56EFA0FD" w:rsidR="008E02CF" w:rsidRDefault="008E02CF" w:rsidP="008E02CF">
      <w:pPr>
        <w:pStyle w:val="Default"/>
        <w:ind w:left="720"/>
        <w:rPr>
          <w:sz w:val="20"/>
          <w:szCs w:val="20"/>
        </w:rPr>
      </w:pPr>
      <w:r>
        <w:rPr>
          <w:sz w:val="20"/>
          <w:szCs w:val="20"/>
        </w:rPr>
        <w:t xml:space="preserve">1. Submitted to the Department, and the Department has received, by no later than 10 days prior to the beginning of the proposed demolition, if there is: </w:t>
      </w:r>
    </w:p>
    <w:p w14:paraId="2C2535E2" w14:textId="77777777" w:rsidR="008E02CF" w:rsidRDefault="008E02CF" w:rsidP="008E02CF">
      <w:pPr>
        <w:pStyle w:val="Default"/>
        <w:ind w:left="1440"/>
        <w:rPr>
          <w:sz w:val="20"/>
          <w:szCs w:val="20"/>
        </w:rPr>
      </w:pPr>
    </w:p>
    <w:p w14:paraId="2B150C3E" w14:textId="485B249F" w:rsidR="008E02CF" w:rsidRDefault="008E02CF" w:rsidP="00C91355">
      <w:pPr>
        <w:pStyle w:val="Default"/>
        <w:ind w:left="2160" w:hanging="720"/>
        <w:rPr>
          <w:sz w:val="20"/>
          <w:szCs w:val="20"/>
        </w:rPr>
      </w:pPr>
      <w:r>
        <w:rPr>
          <w:sz w:val="20"/>
          <w:szCs w:val="20"/>
        </w:rPr>
        <w:t xml:space="preserve">- </w:t>
      </w:r>
      <w:r w:rsidR="00C91355">
        <w:rPr>
          <w:sz w:val="20"/>
          <w:szCs w:val="20"/>
        </w:rPr>
        <w:tab/>
      </w:r>
      <w:r>
        <w:rPr>
          <w:sz w:val="20"/>
          <w:szCs w:val="20"/>
        </w:rPr>
        <w:t xml:space="preserve">Less than 260 linear feet of pipe with ACM and a total of less than 160 square feet of, or no, ACM present in the facility, </w:t>
      </w:r>
    </w:p>
    <w:p w14:paraId="122A5B16" w14:textId="77777777" w:rsidR="008E02CF" w:rsidRDefault="008E02CF" w:rsidP="008E02CF">
      <w:pPr>
        <w:pStyle w:val="Default"/>
        <w:rPr>
          <w:sz w:val="20"/>
          <w:szCs w:val="20"/>
        </w:rPr>
      </w:pPr>
    </w:p>
    <w:p w14:paraId="61837B7E" w14:textId="597C1B23" w:rsidR="008E02CF" w:rsidRDefault="008E02CF" w:rsidP="008E02CF">
      <w:pPr>
        <w:pStyle w:val="Default"/>
        <w:ind w:left="720"/>
        <w:rPr>
          <w:sz w:val="20"/>
          <w:szCs w:val="20"/>
        </w:rPr>
      </w:pPr>
      <w:r>
        <w:rPr>
          <w:sz w:val="20"/>
          <w:szCs w:val="20"/>
        </w:rPr>
        <w:t>A written notice</w:t>
      </w:r>
      <w:r w:rsidR="00DD54D1" w:rsidRPr="00DD54D1">
        <w:rPr>
          <w:b/>
          <w:bCs/>
          <w:sz w:val="28"/>
          <w:szCs w:val="28"/>
          <w:u w:val="single"/>
        </w:rPr>
        <w:t>,</w:t>
      </w:r>
      <w:r w:rsidRPr="00DD54D1">
        <w:rPr>
          <w:b/>
          <w:bCs/>
          <w:sz w:val="28"/>
          <w:szCs w:val="28"/>
          <w:u w:val="single"/>
        </w:rPr>
        <w:t xml:space="preserve"> </w:t>
      </w:r>
      <w:r w:rsidR="00C91355" w:rsidRPr="00DD54D1">
        <w:rPr>
          <w:b/>
          <w:bCs/>
          <w:sz w:val="28"/>
          <w:szCs w:val="28"/>
          <w:u w:val="single"/>
        </w:rPr>
        <w:t>with the appropriate fee under Paragraph H of this subsection</w:t>
      </w:r>
      <w:r w:rsidR="00DD54D1">
        <w:rPr>
          <w:b/>
          <w:bCs/>
          <w:sz w:val="28"/>
          <w:szCs w:val="28"/>
          <w:u w:val="single"/>
        </w:rPr>
        <w:t>,</w:t>
      </w:r>
      <w:r w:rsidR="00C91355">
        <w:rPr>
          <w:b/>
          <w:bCs/>
          <w:u w:val="single"/>
        </w:rPr>
        <w:t xml:space="preserve"> </w:t>
      </w:r>
      <w:r>
        <w:rPr>
          <w:sz w:val="20"/>
          <w:szCs w:val="20"/>
        </w:rPr>
        <w:t xml:space="preserve">which includes, at a minimum, the following information about the </w:t>
      </w:r>
      <w:proofErr w:type="gramStart"/>
      <w:r>
        <w:rPr>
          <w:sz w:val="20"/>
          <w:szCs w:val="20"/>
        </w:rPr>
        <w:t>facility proposed</w:t>
      </w:r>
      <w:proofErr w:type="gramEnd"/>
      <w:r>
        <w:rPr>
          <w:sz w:val="20"/>
          <w:szCs w:val="20"/>
        </w:rPr>
        <w:t xml:space="preserve"> to be demolished: </w:t>
      </w:r>
    </w:p>
    <w:p w14:paraId="3D97BF00" w14:textId="77777777" w:rsidR="008E02CF" w:rsidRDefault="008E02CF" w:rsidP="008E02CF">
      <w:pPr>
        <w:pStyle w:val="Default"/>
        <w:ind w:firstLine="720"/>
        <w:rPr>
          <w:sz w:val="20"/>
          <w:szCs w:val="20"/>
        </w:rPr>
      </w:pPr>
    </w:p>
    <w:p w14:paraId="0C2569DE" w14:textId="5CC14FA7" w:rsidR="008E02CF" w:rsidRDefault="008E02CF" w:rsidP="00C91355">
      <w:pPr>
        <w:pStyle w:val="Default"/>
        <w:ind w:left="1440" w:hanging="720"/>
        <w:rPr>
          <w:sz w:val="20"/>
          <w:szCs w:val="20"/>
        </w:rPr>
      </w:pPr>
      <w:r>
        <w:rPr>
          <w:sz w:val="20"/>
          <w:szCs w:val="20"/>
        </w:rPr>
        <w:t xml:space="preserve">A. </w:t>
      </w:r>
      <w:r w:rsidR="00C91355">
        <w:rPr>
          <w:sz w:val="20"/>
          <w:szCs w:val="20"/>
        </w:rPr>
        <w:tab/>
      </w:r>
      <w:r>
        <w:rPr>
          <w:sz w:val="20"/>
          <w:szCs w:val="20"/>
        </w:rPr>
        <w:t xml:space="preserve">Names, mailing and street addresses, telephone numbers, and </w:t>
      </w:r>
      <w:proofErr w:type="gramStart"/>
      <w:r>
        <w:rPr>
          <w:sz w:val="20"/>
          <w:szCs w:val="20"/>
        </w:rPr>
        <w:t>contact</w:t>
      </w:r>
      <w:proofErr w:type="gramEnd"/>
      <w:r>
        <w:rPr>
          <w:sz w:val="20"/>
          <w:szCs w:val="20"/>
        </w:rPr>
        <w:t xml:space="preserve"> persons of the owner, and operator if not the owner, of the </w:t>
      </w:r>
      <w:proofErr w:type="gramStart"/>
      <w:r>
        <w:rPr>
          <w:sz w:val="20"/>
          <w:szCs w:val="20"/>
        </w:rPr>
        <w:t>facility;</w:t>
      </w:r>
      <w:proofErr w:type="gramEnd"/>
      <w:r>
        <w:rPr>
          <w:sz w:val="20"/>
          <w:szCs w:val="20"/>
        </w:rPr>
        <w:t xml:space="preserve"> </w:t>
      </w:r>
    </w:p>
    <w:p w14:paraId="0C41F089" w14:textId="77777777" w:rsidR="008E02CF" w:rsidRDefault="008E02CF" w:rsidP="008E02CF">
      <w:pPr>
        <w:pStyle w:val="Default"/>
        <w:rPr>
          <w:sz w:val="20"/>
          <w:szCs w:val="20"/>
        </w:rPr>
      </w:pPr>
    </w:p>
    <w:p w14:paraId="125B1C01" w14:textId="3F834FEF" w:rsidR="008E02CF" w:rsidRDefault="008E02CF" w:rsidP="00C91355">
      <w:pPr>
        <w:pStyle w:val="Default"/>
        <w:ind w:left="1440" w:hanging="720"/>
        <w:rPr>
          <w:sz w:val="20"/>
          <w:szCs w:val="20"/>
        </w:rPr>
      </w:pPr>
      <w:r>
        <w:rPr>
          <w:sz w:val="20"/>
          <w:szCs w:val="20"/>
        </w:rPr>
        <w:t>B.</w:t>
      </w:r>
      <w:r w:rsidR="00C91355">
        <w:rPr>
          <w:sz w:val="20"/>
          <w:szCs w:val="20"/>
        </w:rPr>
        <w:tab/>
      </w:r>
      <w:r>
        <w:rPr>
          <w:sz w:val="20"/>
          <w:szCs w:val="20"/>
        </w:rPr>
        <w:t xml:space="preserve"> Name, mailing and street addresses, telephone number, and contact person of the person (e.g. contractor) to perform the </w:t>
      </w:r>
      <w:proofErr w:type="gramStart"/>
      <w:r>
        <w:rPr>
          <w:sz w:val="20"/>
          <w:szCs w:val="20"/>
        </w:rPr>
        <w:t>demolition;</w:t>
      </w:r>
      <w:proofErr w:type="gramEnd"/>
      <w:r>
        <w:rPr>
          <w:sz w:val="20"/>
          <w:szCs w:val="20"/>
        </w:rPr>
        <w:t xml:space="preserve"> </w:t>
      </w:r>
    </w:p>
    <w:p w14:paraId="0BE827CD" w14:textId="77777777" w:rsidR="008E02CF" w:rsidRDefault="008E02CF" w:rsidP="008E02CF">
      <w:pPr>
        <w:pStyle w:val="Default"/>
        <w:rPr>
          <w:sz w:val="20"/>
          <w:szCs w:val="20"/>
        </w:rPr>
      </w:pPr>
    </w:p>
    <w:p w14:paraId="4C4E083C" w14:textId="2B9E53C6" w:rsidR="008E02CF" w:rsidRDefault="008E02CF" w:rsidP="008E02CF">
      <w:pPr>
        <w:pStyle w:val="Default"/>
        <w:ind w:firstLine="720"/>
        <w:rPr>
          <w:sz w:val="20"/>
          <w:szCs w:val="20"/>
        </w:rPr>
      </w:pPr>
      <w:r>
        <w:rPr>
          <w:sz w:val="20"/>
          <w:szCs w:val="20"/>
        </w:rPr>
        <w:t xml:space="preserve">C. </w:t>
      </w:r>
      <w:r w:rsidR="00C91355">
        <w:rPr>
          <w:sz w:val="20"/>
          <w:szCs w:val="20"/>
        </w:rPr>
        <w:tab/>
      </w:r>
      <w:r>
        <w:rPr>
          <w:sz w:val="20"/>
          <w:szCs w:val="20"/>
        </w:rPr>
        <w:t xml:space="preserve">Exact location (e.g. street name and number) of the </w:t>
      </w:r>
      <w:proofErr w:type="gramStart"/>
      <w:r>
        <w:rPr>
          <w:sz w:val="20"/>
          <w:szCs w:val="20"/>
        </w:rPr>
        <w:t>facility;</w:t>
      </w:r>
      <w:proofErr w:type="gramEnd"/>
      <w:r>
        <w:rPr>
          <w:sz w:val="20"/>
          <w:szCs w:val="20"/>
        </w:rPr>
        <w:t xml:space="preserve"> </w:t>
      </w:r>
    </w:p>
    <w:p w14:paraId="4623B4D5" w14:textId="77777777" w:rsidR="008E02CF" w:rsidRDefault="008E02CF" w:rsidP="008E02CF">
      <w:pPr>
        <w:pStyle w:val="Default"/>
        <w:rPr>
          <w:sz w:val="20"/>
          <w:szCs w:val="20"/>
        </w:rPr>
      </w:pPr>
    </w:p>
    <w:p w14:paraId="689ED6A3" w14:textId="7400A57F" w:rsidR="008E02CF" w:rsidRDefault="008E02CF" w:rsidP="008E02CF">
      <w:pPr>
        <w:pStyle w:val="Default"/>
        <w:ind w:firstLine="720"/>
        <w:rPr>
          <w:sz w:val="20"/>
          <w:szCs w:val="20"/>
        </w:rPr>
      </w:pPr>
      <w:r>
        <w:rPr>
          <w:sz w:val="20"/>
          <w:szCs w:val="20"/>
        </w:rPr>
        <w:t xml:space="preserve">D. </w:t>
      </w:r>
      <w:r w:rsidR="00C91355">
        <w:rPr>
          <w:sz w:val="20"/>
          <w:szCs w:val="20"/>
        </w:rPr>
        <w:tab/>
      </w:r>
      <w:r>
        <w:rPr>
          <w:sz w:val="20"/>
          <w:szCs w:val="20"/>
        </w:rPr>
        <w:t xml:space="preserve">The age and prior and present usage of the </w:t>
      </w:r>
      <w:proofErr w:type="gramStart"/>
      <w:r>
        <w:rPr>
          <w:sz w:val="20"/>
          <w:szCs w:val="20"/>
        </w:rPr>
        <w:t>facility;</w:t>
      </w:r>
      <w:proofErr w:type="gramEnd"/>
      <w:r>
        <w:rPr>
          <w:sz w:val="20"/>
          <w:szCs w:val="20"/>
        </w:rPr>
        <w:t xml:space="preserve"> </w:t>
      </w:r>
    </w:p>
    <w:p w14:paraId="5A6BF08A" w14:textId="77777777" w:rsidR="008E02CF" w:rsidRDefault="008E02CF" w:rsidP="008E02CF">
      <w:pPr>
        <w:pStyle w:val="Default"/>
        <w:rPr>
          <w:sz w:val="20"/>
          <w:szCs w:val="20"/>
        </w:rPr>
      </w:pPr>
    </w:p>
    <w:p w14:paraId="309D1A2F" w14:textId="57D9FFC8" w:rsidR="008E02CF" w:rsidRDefault="008E02CF" w:rsidP="00C91355">
      <w:pPr>
        <w:pStyle w:val="Default"/>
        <w:ind w:left="1440" w:hanging="720"/>
        <w:rPr>
          <w:sz w:val="20"/>
          <w:szCs w:val="20"/>
        </w:rPr>
      </w:pPr>
      <w:r>
        <w:rPr>
          <w:sz w:val="20"/>
          <w:szCs w:val="20"/>
        </w:rPr>
        <w:t>E.</w:t>
      </w:r>
      <w:r w:rsidR="00C91355">
        <w:rPr>
          <w:sz w:val="20"/>
          <w:szCs w:val="20"/>
        </w:rPr>
        <w:tab/>
      </w:r>
      <w:r>
        <w:rPr>
          <w:sz w:val="20"/>
          <w:szCs w:val="20"/>
        </w:rPr>
        <w:t xml:space="preserve"> Name, mailing and street addresses, telephone number, and contact person of the inspector, certified under §2105.61.a of this Article, who performed the ACM inspection at the facility proposed to be </w:t>
      </w:r>
      <w:proofErr w:type="gramStart"/>
      <w:r>
        <w:rPr>
          <w:sz w:val="20"/>
          <w:szCs w:val="20"/>
        </w:rPr>
        <w:t>demolished;</w:t>
      </w:r>
      <w:proofErr w:type="gramEnd"/>
      <w:r>
        <w:rPr>
          <w:sz w:val="20"/>
          <w:szCs w:val="20"/>
        </w:rPr>
        <w:t xml:space="preserve"> </w:t>
      </w:r>
    </w:p>
    <w:p w14:paraId="31002A1F" w14:textId="77777777" w:rsidR="008E02CF" w:rsidRDefault="008E02CF" w:rsidP="008E02CF">
      <w:pPr>
        <w:pStyle w:val="Default"/>
        <w:rPr>
          <w:sz w:val="20"/>
          <w:szCs w:val="20"/>
        </w:rPr>
      </w:pPr>
    </w:p>
    <w:p w14:paraId="72CE4923" w14:textId="6136853A" w:rsidR="008E02CF" w:rsidRDefault="008E02CF" w:rsidP="008E02CF">
      <w:pPr>
        <w:pStyle w:val="Default"/>
        <w:ind w:firstLine="720"/>
        <w:rPr>
          <w:sz w:val="20"/>
          <w:szCs w:val="20"/>
        </w:rPr>
      </w:pPr>
      <w:r>
        <w:rPr>
          <w:sz w:val="20"/>
          <w:szCs w:val="20"/>
        </w:rPr>
        <w:t xml:space="preserve">F. </w:t>
      </w:r>
      <w:r w:rsidR="00C91355">
        <w:rPr>
          <w:sz w:val="20"/>
          <w:szCs w:val="20"/>
        </w:rPr>
        <w:tab/>
      </w:r>
      <w:r>
        <w:rPr>
          <w:sz w:val="20"/>
          <w:szCs w:val="20"/>
        </w:rPr>
        <w:t>Copy of the documentation of the ACM Inspector's certification under §2105.61.</w:t>
      </w:r>
      <w:proofErr w:type="gramStart"/>
      <w:r>
        <w:rPr>
          <w:sz w:val="20"/>
          <w:szCs w:val="20"/>
        </w:rPr>
        <w:t>a and</w:t>
      </w:r>
      <w:proofErr w:type="gramEnd"/>
      <w:r>
        <w:rPr>
          <w:sz w:val="20"/>
          <w:szCs w:val="20"/>
        </w:rPr>
        <w:t xml:space="preserve"> </w:t>
      </w:r>
    </w:p>
    <w:p w14:paraId="1602574A" w14:textId="6E5CA261" w:rsidR="008E02CF" w:rsidRDefault="008E02CF" w:rsidP="00C91355">
      <w:pPr>
        <w:pStyle w:val="Default"/>
        <w:ind w:left="720" w:firstLine="720"/>
        <w:rPr>
          <w:sz w:val="20"/>
          <w:szCs w:val="20"/>
        </w:rPr>
      </w:pPr>
      <w:r>
        <w:rPr>
          <w:sz w:val="20"/>
          <w:szCs w:val="20"/>
        </w:rPr>
        <w:t xml:space="preserve">Subparagraph 2.E of this Subsection; and </w:t>
      </w:r>
    </w:p>
    <w:p w14:paraId="0D0EDE0D" w14:textId="77777777" w:rsidR="008E02CF" w:rsidRDefault="008E02CF"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p>
    <w:p w14:paraId="20AA7390" w14:textId="27730BA4" w:rsidR="00235D8E" w:rsidRDefault="008E02CF"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r>
        <w:rPr>
          <w:sz w:val="20"/>
          <w:szCs w:val="20"/>
        </w:rPr>
        <w:tab/>
        <w:t>G.</w:t>
      </w:r>
      <w:r w:rsidR="00C91355">
        <w:rPr>
          <w:sz w:val="20"/>
          <w:szCs w:val="20"/>
        </w:rPr>
        <w:tab/>
      </w:r>
      <w:r>
        <w:rPr>
          <w:sz w:val="20"/>
          <w:szCs w:val="20"/>
        </w:rPr>
        <w:t xml:space="preserve">Copy of the documentation of the results of the ACM inspection showing that no asbestos removal project permit is required prior to demolition due to the absence, or the presence of less than 260 linear feet of pipe with ACM and a total of less than 160 square feet, of ACM in the facility; or </w:t>
      </w:r>
    </w:p>
    <w:p w14:paraId="3CE3B7F0" w14:textId="77777777" w:rsidR="00C91355" w:rsidRDefault="00C91355"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p>
    <w:p w14:paraId="5A5CC830" w14:textId="7EB7A616" w:rsidR="00C91355" w:rsidRPr="00DD54D1" w:rsidRDefault="00C91355"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bCs/>
          <w:sz w:val="28"/>
          <w:szCs w:val="28"/>
          <w:u w:val="single"/>
        </w:rPr>
      </w:pPr>
      <w:r w:rsidRPr="00DD54D1">
        <w:rPr>
          <w:sz w:val="28"/>
          <w:szCs w:val="28"/>
        </w:rPr>
        <w:tab/>
      </w:r>
      <w:r w:rsidRPr="00DD54D1">
        <w:rPr>
          <w:b/>
          <w:bCs/>
          <w:sz w:val="28"/>
          <w:szCs w:val="28"/>
          <w:u w:val="single"/>
        </w:rPr>
        <w:t xml:space="preserve">H. </w:t>
      </w:r>
      <w:r w:rsidRPr="00DD54D1">
        <w:rPr>
          <w:b/>
          <w:bCs/>
          <w:sz w:val="28"/>
          <w:szCs w:val="28"/>
          <w:u w:val="single"/>
        </w:rPr>
        <w:tab/>
        <w:t xml:space="preserve">Demolition Notice Fees. For each demolition notice required under this </w:t>
      </w:r>
      <w:r w:rsidR="00790000" w:rsidRPr="00DD54D1">
        <w:rPr>
          <w:b/>
          <w:bCs/>
          <w:sz w:val="28"/>
          <w:szCs w:val="28"/>
          <w:u w:val="single"/>
        </w:rPr>
        <w:t>s</w:t>
      </w:r>
      <w:r w:rsidRPr="00DD54D1">
        <w:rPr>
          <w:b/>
          <w:bCs/>
          <w:sz w:val="28"/>
          <w:szCs w:val="28"/>
          <w:u w:val="single"/>
        </w:rPr>
        <w:t xml:space="preserve">ection, the applicant shall submit to the Department a Demolition Notice </w:t>
      </w:r>
      <w:r w:rsidR="006106C4" w:rsidRPr="00DD54D1">
        <w:rPr>
          <w:b/>
          <w:bCs/>
          <w:sz w:val="28"/>
          <w:szCs w:val="28"/>
          <w:u w:val="single"/>
        </w:rPr>
        <w:t>F</w:t>
      </w:r>
      <w:r w:rsidRPr="00DD54D1">
        <w:rPr>
          <w:b/>
          <w:bCs/>
          <w:sz w:val="28"/>
          <w:szCs w:val="28"/>
          <w:u w:val="single"/>
        </w:rPr>
        <w:t xml:space="preserve">ee payable to the Allegheny County Air Pollution Control Fund, in an amount to be set by the Board of Health. Any fees approved </w:t>
      </w:r>
      <w:r w:rsidRPr="00DD54D1">
        <w:rPr>
          <w:b/>
          <w:bCs/>
          <w:sz w:val="28"/>
          <w:szCs w:val="28"/>
          <w:u w:val="single"/>
        </w:rPr>
        <w:lastRenderedPageBreak/>
        <w:t>by the Board of Health under the terms of this section shall not become effective until approved by the Allegheny County Council.</w:t>
      </w:r>
    </w:p>
    <w:p w14:paraId="41443745" w14:textId="73DCBDC8" w:rsidR="00C91355" w:rsidRDefault="00C91355" w:rsidP="00C913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91355">
        <w:rPr>
          <w:sz w:val="20"/>
          <w:szCs w:val="20"/>
        </w:rPr>
        <w:t>****</w:t>
      </w:r>
    </w:p>
    <w:p w14:paraId="5D13C03A" w14:textId="77777777" w:rsidR="00C91355" w:rsidRPr="00C91355" w:rsidRDefault="00C91355" w:rsidP="008E02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6"/>
          <w:szCs w:val="16"/>
        </w:rPr>
      </w:pPr>
    </w:p>
    <w:p w14:paraId="01729A22" w14:textId="7B88C75B" w:rsidR="00C91355" w:rsidRDefault="00C91355" w:rsidP="00C91355">
      <w:pPr>
        <w:tabs>
          <w:tab w:val="left" w:pos="-108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Pr>
          <w:sz w:val="20"/>
          <w:szCs w:val="20"/>
        </w:rPr>
        <w:t>g.</w:t>
      </w:r>
      <w:r>
        <w:rPr>
          <w:sz w:val="20"/>
          <w:szCs w:val="20"/>
        </w:rPr>
        <w:tab/>
      </w:r>
      <w:r w:rsidRPr="00C91355">
        <w:rPr>
          <w:sz w:val="20"/>
          <w:szCs w:val="20"/>
        </w:rPr>
        <w:t>Undersized Project Notice. No person shall conduct, or allow to be conducted, the removal,</w:t>
      </w:r>
      <w:r>
        <w:rPr>
          <w:sz w:val="20"/>
          <w:szCs w:val="20"/>
        </w:rPr>
        <w:t xml:space="preserve"> </w:t>
      </w:r>
      <w:r w:rsidRPr="00C91355">
        <w:rPr>
          <w:sz w:val="20"/>
          <w:szCs w:val="20"/>
        </w:rPr>
        <w:t>encasement, or encapsulation of ACM on less than 260 linear feet of pipe and a total of less than 160 square feet of ACM at any facility, unless the owner of the facility has submitted to the Department a properly completed</w:t>
      </w:r>
      <w:r>
        <w:rPr>
          <w:sz w:val="20"/>
          <w:szCs w:val="20"/>
        </w:rPr>
        <w:t xml:space="preserve"> </w:t>
      </w:r>
      <w:r w:rsidRPr="00C91355">
        <w:rPr>
          <w:sz w:val="20"/>
          <w:szCs w:val="20"/>
        </w:rPr>
        <w:t>notice under this Section,</w:t>
      </w:r>
      <w:r>
        <w:rPr>
          <w:sz w:val="20"/>
          <w:szCs w:val="20"/>
        </w:rPr>
        <w:t xml:space="preserve"> </w:t>
      </w:r>
      <w:r w:rsidRPr="00DD54D1">
        <w:rPr>
          <w:b/>
          <w:bCs/>
          <w:sz w:val="28"/>
          <w:szCs w:val="28"/>
          <w:u w:val="single"/>
        </w:rPr>
        <w:t>with the appropriate fee under Paragraph 12 of this subsection,</w:t>
      </w:r>
      <w:r w:rsidRPr="00C91355">
        <w:rPr>
          <w:sz w:val="20"/>
          <w:szCs w:val="20"/>
        </w:rPr>
        <w:t xml:space="preserve"> and such notice has been received by the Department either at least 10 days prior to the start of such proposed abatement project or, for a project involving less than seven (7) square feet of ACM, no later than 10 days after the completion of the project, or for a facility with a current Operating &amp; Maintenance (O&amp;M) Plan approved by the Department under this Subpart, as part of the appropriate O&amp;M Plan quarterly report, and includes, at a minimum, the following information about the facility and the proposed abatement project or the completed project:</w:t>
      </w:r>
    </w:p>
    <w:p w14:paraId="1A8E86D9" w14:textId="77777777" w:rsidR="00C91355" w:rsidRDefault="00C91355" w:rsidP="00C91355">
      <w:pPr>
        <w:tabs>
          <w:tab w:val="left" w:pos="-108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3E99CBA3" w14:textId="0C37E161" w:rsidR="00C91355" w:rsidRDefault="00C91355" w:rsidP="00C91355">
      <w:pPr>
        <w:tabs>
          <w:tab w:val="left" w:pos="-108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Pr>
          <w:sz w:val="20"/>
          <w:szCs w:val="20"/>
        </w:rPr>
        <w:t>****</w:t>
      </w:r>
    </w:p>
    <w:p w14:paraId="035AE97E" w14:textId="1AA6309C" w:rsidR="00C91355" w:rsidRPr="00DD54D1" w:rsidRDefault="00C91355" w:rsidP="002F0668">
      <w:pPr>
        <w:tabs>
          <w:tab w:val="left" w:pos="-108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bCs/>
          <w:sz w:val="28"/>
          <w:szCs w:val="28"/>
          <w:u w:val="single"/>
        </w:rPr>
      </w:pPr>
      <w:r w:rsidRPr="00DD54D1">
        <w:rPr>
          <w:sz w:val="28"/>
          <w:szCs w:val="28"/>
        </w:rPr>
        <w:tab/>
      </w:r>
      <w:r w:rsidRPr="00DD54D1">
        <w:rPr>
          <w:b/>
          <w:bCs/>
          <w:sz w:val="28"/>
          <w:szCs w:val="28"/>
          <w:u w:val="single"/>
        </w:rPr>
        <w:t xml:space="preserve">12. </w:t>
      </w:r>
      <w:r w:rsidR="002F0668" w:rsidRPr="00DD54D1">
        <w:rPr>
          <w:b/>
          <w:bCs/>
          <w:sz w:val="28"/>
          <w:szCs w:val="28"/>
          <w:u w:val="single"/>
        </w:rPr>
        <w:tab/>
        <w:t>Undersized Project Notice Fees.  For each notice required under this Section, the applicant shall submit to the Department a</w:t>
      </w:r>
      <w:r w:rsidR="00EA783A">
        <w:rPr>
          <w:b/>
          <w:bCs/>
          <w:sz w:val="28"/>
          <w:szCs w:val="28"/>
          <w:u w:val="single"/>
        </w:rPr>
        <w:t>n</w:t>
      </w:r>
      <w:r w:rsidR="002F0668" w:rsidRPr="00DD54D1">
        <w:rPr>
          <w:b/>
          <w:bCs/>
          <w:sz w:val="28"/>
          <w:szCs w:val="28"/>
          <w:u w:val="single"/>
        </w:rPr>
        <w:t xml:space="preserve"> Undersized Project Notice </w:t>
      </w:r>
      <w:r w:rsidR="00EA783A">
        <w:rPr>
          <w:b/>
          <w:bCs/>
          <w:sz w:val="28"/>
          <w:szCs w:val="28"/>
          <w:u w:val="single"/>
        </w:rPr>
        <w:t>F</w:t>
      </w:r>
      <w:r w:rsidR="002F0668" w:rsidRPr="00DD54D1">
        <w:rPr>
          <w:b/>
          <w:bCs/>
          <w:sz w:val="28"/>
          <w:szCs w:val="28"/>
          <w:u w:val="single"/>
        </w:rPr>
        <w:t>ee payable to the Allegheny County Air Pollution Control Fund, in an amount to be set by the Board of Health. Any fees approved by the Board of Health under the terms of this section shall not become effective until approved by Allegheny County Council.</w:t>
      </w:r>
    </w:p>
    <w:p w14:paraId="119BE644" w14:textId="77777777" w:rsidR="00BB4565" w:rsidRDefault="00BB4565" w:rsidP="00BC3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1D411B" w14:textId="5B6BDBD5" w:rsidR="002F0668" w:rsidRDefault="002F0668"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DB70FF">
        <w:rPr>
          <w:b/>
          <w:sz w:val="20"/>
          <w:szCs w:val="20"/>
        </w:rPr>
        <w:t>****</w:t>
      </w:r>
    </w:p>
    <w:p w14:paraId="4E3C2659" w14:textId="77777777" w:rsidR="00DB70FF" w:rsidRPr="00DB70FF" w:rsidRDefault="00DB70FF"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14:paraId="4C6E5C3D" w14:textId="77777777" w:rsidR="00DB70FF" w:rsidRPr="00CC750E" w:rsidRDefault="00DB70FF" w:rsidP="00DB70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color w:val="0070C0"/>
          <w:sz w:val="18"/>
          <w:szCs w:val="20"/>
        </w:rPr>
      </w:pPr>
      <w:r w:rsidRPr="00EE330C">
        <w:rPr>
          <w:b/>
          <w:szCs w:val="20"/>
        </w:rPr>
        <w:t>§2109.06  CIVIL PROCEEDINGS</w:t>
      </w:r>
      <w:r>
        <w:rPr>
          <w:b/>
          <w:szCs w:val="20"/>
        </w:rPr>
        <w:t xml:space="preserve"> </w:t>
      </w:r>
      <w:r w:rsidRPr="00EE330C">
        <w:rPr>
          <w:i/>
          <w:sz w:val="18"/>
          <w:szCs w:val="20"/>
        </w:rPr>
        <w:tab/>
        <w:t xml:space="preserve">{Paragraph a.1 amended September 6, 1995, effective October 20, </w:t>
      </w:r>
      <w:proofErr w:type="gramStart"/>
      <w:r w:rsidRPr="00EE330C">
        <w:rPr>
          <w:i/>
          <w:sz w:val="18"/>
          <w:szCs w:val="20"/>
        </w:rPr>
        <w:t>1995</w:t>
      </w:r>
      <w:r w:rsidRPr="00CC750E">
        <w:rPr>
          <w:i/>
          <w:color w:val="0070C0"/>
          <w:sz w:val="18"/>
          <w:szCs w:val="20"/>
        </w:rPr>
        <w:t>.</w:t>
      </w:r>
      <w:r>
        <w:rPr>
          <w:i/>
          <w:color w:val="0070C0"/>
          <w:sz w:val="18"/>
          <w:szCs w:val="20"/>
        </w:rPr>
        <w:t>}</w:t>
      </w:r>
      <w:proofErr w:type="gramEnd"/>
    </w:p>
    <w:p w14:paraId="40D563C8" w14:textId="77777777" w:rsidR="00DB70FF" w:rsidRPr="00EE330C" w:rsidRDefault="00DB70FF" w:rsidP="00DB70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t>
      </w:r>
    </w:p>
    <w:p w14:paraId="5561BE68" w14:textId="77777777" w:rsidR="00DB70FF" w:rsidRPr="00EE330C" w:rsidRDefault="00DB70FF" w:rsidP="00DB70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EE330C">
        <w:rPr>
          <w:sz w:val="20"/>
          <w:szCs w:val="20"/>
        </w:rPr>
        <w:t xml:space="preserve">   b.</w:t>
      </w:r>
      <w:r w:rsidRPr="00EE330C">
        <w:rPr>
          <w:sz w:val="20"/>
          <w:szCs w:val="20"/>
        </w:rPr>
        <w:tab/>
      </w:r>
      <w:r w:rsidRPr="00EE330C">
        <w:rPr>
          <w:b/>
          <w:sz w:val="20"/>
          <w:szCs w:val="20"/>
        </w:rPr>
        <w:t>Penalty Determination.</w:t>
      </w:r>
    </w:p>
    <w:p w14:paraId="21D271F3" w14:textId="77777777" w:rsidR="00DB70FF" w:rsidRPr="00EE330C" w:rsidRDefault="00DB70FF" w:rsidP="00DB70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16A4CC6" w14:textId="77777777" w:rsidR="00DB70FF" w:rsidRPr="00EE330C" w:rsidRDefault="00DB70FF" w:rsidP="00DB70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r w:rsidRPr="00EE330C">
        <w:rPr>
          <w:sz w:val="20"/>
          <w:szCs w:val="20"/>
        </w:rPr>
        <w:tab/>
        <w:t>1.</w:t>
      </w:r>
      <w:r w:rsidRPr="00EE330C">
        <w:rPr>
          <w:sz w:val="20"/>
          <w:szCs w:val="20"/>
        </w:rPr>
        <w:tab/>
        <w:t xml:space="preserve">In determining the amount of the penalty, the Department shall consider:  the </w:t>
      </w:r>
      <w:proofErr w:type="spellStart"/>
      <w:r w:rsidRPr="00EE330C">
        <w:rPr>
          <w:sz w:val="20"/>
          <w:szCs w:val="20"/>
        </w:rPr>
        <w:t>wilfulness</w:t>
      </w:r>
      <w:proofErr w:type="spellEnd"/>
      <w:r w:rsidRPr="00EE330C">
        <w:rPr>
          <w:sz w:val="20"/>
          <w:szCs w:val="20"/>
        </w:rPr>
        <w:t xml:space="preserve"> of the violation; the actual and potential harm to the public health, safety, and welfare; the damage to the air, soil, water, and other natural resources of the County and their uses; the economic benefit gained by such person by failing to comply with this Article; the deterrence of future </w:t>
      </w:r>
      <w:r w:rsidRPr="00A45890">
        <w:rPr>
          <w:sz w:val="20"/>
          <w:szCs w:val="20"/>
        </w:rPr>
        <w:t>violations; the costs of the Department; the</w:t>
      </w:r>
      <w:r w:rsidRPr="00EE330C">
        <w:rPr>
          <w:sz w:val="20"/>
          <w:szCs w:val="20"/>
        </w:rPr>
        <w:t xml:space="preserve"> size of the source or facility; the compliance history of the source; the nature, frequency, severity, and duration of the violation; the degree of cooperation in resolving the violation; the speed with which compliance is ultimately achieved; whether or not the violation was voluntarily reported; other factors unique to the owners, operators, or other responsible parties of the source or facility; and other relevant factors.</w:t>
      </w:r>
    </w:p>
    <w:p w14:paraId="1110156E" w14:textId="77777777" w:rsidR="00DB70FF" w:rsidRDefault="00DB70FF" w:rsidP="00DB70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r>
        <w:rPr>
          <w:sz w:val="20"/>
          <w:szCs w:val="20"/>
        </w:rPr>
        <w:t>****</w:t>
      </w:r>
    </w:p>
    <w:p w14:paraId="104E8837" w14:textId="77777777" w:rsidR="00DB70FF" w:rsidRPr="00DD54D1" w:rsidRDefault="00DB70FF"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0"/>
        </w:rPr>
      </w:pPr>
    </w:p>
    <w:p w14:paraId="55F45AF7" w14:textId="1772FC52" w:rsidR="00BB4565" w:rsidRP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4565">
        <w:rPr>
          <w:b/>
          <w:szCs w:val="20"/>
        </w:rPr>
        <w:t xml:space="preserve">§2109.07   PENALTIES, FINES, AND INTEREST </w:t>
      </w:r>
      <w:r w:rsidRPr="00BB4565">
        <w:rPr>
          <w:bCs/>
          <w:i/>
          <w:sz w:val="18"/>
          <w:szCs w:val="18"/>
        </w:rPr>
        <w:t>{Subsection b amended September 15, 2021, effective September 25, 2021.</w:t>
      </w:r>
      <w:r w:rsidR="00EC28B5">
        <w:rPr>
          <w:bCs/>
          <w:i/>
          <w:sz w:val="18"/>
          <w:szCs w:val="18"/>
        </w:rPr>
        <w:t xml:space="preserve"> </w:t>
      </w:r>
      <w:r w:rsidR="0038236B" w:rsidRPr="0011043F">
        <w:rPr>
          <w:b/>
          <w:i/>
          <w:sz w:val="18"/>
          <w:szCs w:val="18"/>
          <w:u w:val="single"/>
        </w:rPr>
        <w:t>Subsection</w:t>
      </w:r>
      <w:r w:rsidR="00D35C64">
        <w:rPr>
          <w:b/>
          <w:i/>
          <w:sz w:val="18"/>
          <w:szCs w:val="18"/>
          <w:u w:val="single"/>
        </w:rPr>
        <w:t>s a and</w:t>
      </w:r>
      <w:r w:rsidR="0038236B" w:rsidRPr="0011043F">
        <w:rPr>
          <w:b/>
          <w:i/>
          <w:sz w:val="18"/>
          <w:szCs w:val="18"/>
          <w:u w:val="single"/>
        </w:rPr>
        <w:t xml:space="preserve"> b a</w:t>
      </w:r>
      <w:r w:rsidR="00EC28B5" w:rsidRPr="0011043F">
        <w:rPr>
          <w:b/>
          <w:i/>
          <w:sz w:val="18"/>
          <w:szCs w:val="18"/>
          <w:u w:val="single"/>
        </w:rPr>
        <w:t>mended</w:t>
      </w:r>
      <w:r w:rsidR="00D35C64">
        <w:rPr>
          <w:b/>
          <w:i/>
          <w:sz w:val="18"/>
          <w:szCs w:val="18"/>
          <w:u w:val="single"/>
        </w:rPr>
        <w:t xml:space="preserve"> November 24, 2025</w:t>
      </w:r>
      <w:r w:rsidR="005C4F39" w:rsidRPr="0011043F">
        <w:rPr>
          <w:b/>
          <w:i/>
          <w:sz w:val="18"/>
          <w:szCs w:val="18"/>
          <w:u w:val="single"/>
        </w:rPr>
        <w:t xml:space="preserve">, effective </w:t>
      </w:r>
      <w:r w:rsidR="00D35C64">
        <w:rPr>
          <w:b/>
          <w:i/>
          <w:sz w:val="18"/>
          <w:szCs w:val="18"/>
          <w:u w:val="single"/>
        </w:rPr>
        <w:t xml:space="preserve">December 4, </w:t>
      </w:r>
      <w:proofErr w:type="gramStart"/>
      <w:r w:rsidR="00D35C64">
        <w:rPr>
          <w:b/>
          <w:i/>
          <w:sz w:val="18"/>
          <w:szCs w:val="18"/>
          <w:u w:val="single"/>
        </w:rPr>
        <w:t>2025</w:t>
      </w:r>
      <w:r w:rsidR="005C4F39" w:rsidRPr="0011043F">
        <w:rPr>
          <w:b/>
          <w:i/>
          <w:sz w:val="18"/>
          <w:szCs w:val="18"/>
          <w:u w:val="single"/>
        </w:rPr>
        <w:t>.</w:t>
      </w:r>
      <w:r w:rsidRPr="0011043F">
        <w:rPr>
          <w:b/>
          <w:i/>
          <w:sz w:val="18"/>
          <w:szCs w:val="18"/>
          <w:u w:val="single"/>
        </w:rPr>
        <w:t>}</w:t>
      </w:r>
      <w:proofErr w:type="gramEnd"/>
    </w:p>
    <w:p w14:paraId="1A5299FD" w14:textId="77777777" w:rsidR="00BB4565" w:rsidRP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9A5B574" w14:textId="792521F1" w:rsidR="00863CFB" w:rsidRPr="00543CEA" w:rsidRDefault="00BB4565" w:rsidP="00A606D1">
      <w:pPr>
        <w:pStyle w:val="ListParagraph"/>
        <w:numPr>
          <w:ilvl w:val="0"/>
          <w:numId w:val="2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543CEA">
        <w:rPr>
          <w:b/>
          <w:sz w:val="20"/>
          <w:szCs w:val="20"/>
        </w:rPr>
        <w:lastRenderedPageBreak/>
        <w:t>Fees.</w:t>
      </w:r>
      <w:r w:rsidRPr="00543CEA">
        <w:rPr>
          <w:sz w:val="20"/>
          <w:szCs w:val="20"/>
        </w:rPr>
        <w:t xml:space="preserve">  </w:t>
      </w:r>
      <w:r w:rsidR="00A606D1" w:rsidRPr="00543CEA">
        <w:rPr>
          <w:b/>
          <w:bCs/>
          <w:sz w:val="28"/>
          <w:szCs w:val="28"/>
          <w:u w:val="single"/>
        </w:rPr>
        <w:t>In the event a</w:t>
      </w:r>
      <w:r w:rsidR="00A606D1" w:rsidRPr="00543CEA">
        <w:rPr>
          <w:sz w:val="20"/>
          <w:szCs w:val="20"/>
        </w:rPr>
        <w:t xml:space="preserve"> </w:t>
      </w:r>
      <w:proofErr w:type="spellStart"/>
      <w:r w:rsidRPr="00543CEA">
        <w:rPr>
          <w:strike/>
          <w:sz w:val="20"/>
          <w:szCs w:val="20"/>
        </w:rPr>
        <w:t>A</w:t>
      </w:r>
      <w:proofErr w:type="spellEnd"/>
      <w:r w:rsidRPr="00543CEA">
        <w:rPr>
          <w:sz w:val="20"/>
          <w:szCs w:val="20"/>
        </w:rPr>
        <w:t xml:space="preserve"> source </w:t>
      </w:r>
      <w:r w:rsidRPr="00543CEA">
        <w:rPr>
          <w:strike/>
          <w:sz w:val="20"/>
          <w:szCs w:val="20"/>
        </w:rPr>
        <w:t>that</w:t>
      </w:r>
      <w:r w:rsidRPr="00543CEA">
        <w:rPr>
          <w:sz w:val="20"/>
          <w:szCs w:val="20"/>
        </w:rPr>
        <w:t xml:space="preserve"> fails to pay any fee required under this Article when due</w:t>
      </w:r>
      <w:r w:rsidR="00F44B80" w:rsidRPr="00543CEA">
        <w:rPr>
          <w:b/>
          <w:bCs/>
          <w:sz w:val="28"/>
          <w:szCs w:val="28"/>
          <w:u w:val="single"/>
        </w:rPr>
        <w:t>,</w:t>
      </w:r>
      <w:r w:rsidR="00A606D1" w:rsidRPr="00543CEA">
        <w:rPr>
          <w:b/>
          <w:bCs/>
          <w:sz w:val="28"/>
          <w:szCs w:val="28"/>
          <w:u w:val="single"/>
        </w:rPr>
        <w:t xml:space="preserve"> </w:t>
      </w:r>
      <w:r w:rsidR="00597AC5" w:rsidRPr="00543CEA">
        <w:rPr>
          <w:b/>
          <w:bCs/>
          <w:sz w:val="28"/>
          <w:szCs w:val="28"/>
          <w:u w:val="single"/>
        </w:rPr>
        <w:t>the Department will compute a</w:t>
      </w:r>
      <w:r w:rsidR="00A606D1" w:rsidRPr="00543CEA">
        <w:rPr>
          <w:b/>
          <w:bCs/>
          <w:sz w:val="28"/>
          <w:szCs w:val="28"/>
          <w:u w:val="single"/>
        </w:rPr>
        <w:t xml:space="preserve"> civil penalty</w:t>
      </w:r>
      <w:r w:rsidR="00A606D1" w:rsidRPr="00543CEA">
        <w:rPr>
          <w:sz w:val="20"/>
          <w:szCs w:val="20"/>
        </w:rPr>
        <w:t xml:space="preserve"> </w:t>
      </w:r>
      <w:r w:rsidRPr="00543CEA">
        <w:rPr>
          <w:strike/>
          <w:sz w:val="20"/>
          <w:szCs w:val="20"/>
        </w:rPr>
        <w:t>shall pay a civil penalty</w:t>
      </w:r>
      <w:r w:rsidRPr="00543CEA">
        <w:rPr>
          <w:sz w:val="20"/>
          <w:szCs w:val="20"/>
        </w:rPr>
        <w:t xml:space="preserve"> of 50% of the fee amount, plus interest on the fee amount computed in accordance with Paragraph a.4 of §2109.06 of this Article from the date the fee was required to be paid.  In addition, the source may have its permit revoked.</w:t>
      </w:r>
      <w:r w:rsidR="00863CFB" w:rsidRPr="00543CEA">
        <w:rPr>
          <w:sz w:val="20"/>
          <w:szCs w:val="20"/>
        </w:rPr>
        <w:t xml:space="preserve"> </w:t>
      </w:r>
      <w:r w:rsidR="000C4A0A" w:rsidRPr="00543CEA">
        <w:rPr>
          <w:b/>
          <w:bCs/>
          <w:sz w:val="28"/>
          <w:szCs w:val="28"/>
          <w:u w:val="single"/>
        </w:rPr>
        <w:t>The County will allow up to a fifteen (15) calendar day “grace period” from the due date of fees required under this Article prior to assessing the above referenced civil penalty and interest.</w:t>
      </w:r>
    </w:p>
    <w:p w14:paraId="42CBD148" w14:textId="77777777" w:rsidR="00254369" w:rsidRDefault="00254369"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51B9A5A3" w14:textId="77777777" w:rsid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BB4565">
        <w:rPr>
          <w:sz w:val="20"/>
          <w:szCs w:val="20"/>
        </w:rPr>
        <w:t xml:space="preserve">   b.</w:t>
      </w:r>
      <w:r w:rsidRPr="00BB4565">
        <w:rPr>
          <w:sz w:val="20"/>
          <w:szCs w:val="20"/>
        </w:rPr>
        <w:tab/>
      </w:r>
      <w:r w:rsidRPr="00BB4565">
        <w:rPr>
          <w:b/>
          <w:sz w:val="20"/>
          <w:szCs w:val="20"/>
        </w:rPr>
        <w:t>Disposition of Monies Collected.</w:t>
      </w:r>
    </w:p>
    <w:p w14:paraId="6BC4E4C2" w14:textId="77777777" w:rsidR="00DD54D1" w:rsidRPr="00BB4565" w:rsidRDefault="00DD54D1"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53FC6B2A" w14:textId="77777777" w:rsidR="00BB4565" w:rsidRP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r w:rsidRPr="00BB4565">
        <w:rPr>
          <w:sz w:val="20"/>
          <w:szCs w:val="20"/>
        </w:rPr>
        <w:tab/>
        <w:t>1.</w:t>
      </w:r>
      <w:r w:rsidRPr="00BB4565">
        <w:rPr>
          <w:sz w:val="20"/>
          <w:szCs w:val="20"/>
        </w:rPr>
        <w:tab/>
        <w:t xml:space="preserve">All interest received by the County under this Article </w:t>
      </w:r>
      <w:proofErr w:type="gramStart"/>
      <w:r w:rsidRPr="00BB4565">
        <w:rPr>
          <w:sz w:val="20"/>
          <w:szCs w:val="20"/>
        </w:rPr>
        <w:t>as a result of</w:t>
      </w:r>
      <w:proofErr w:type="gramEnd"/>
      <w:r w:rsidRPr="00BB4565">
        <w:rPr>
          <w:sz w:val="20"/>
          <w:szCs w:val="20"/>
        </w:rPr>
        <w:t xml:space="preserve"> fees under </w:t>
      </w:r>
      <w:bookmarkStart w:id="0" w:name="_Hlk79681145"/>
      <w:r w:rsidRPr="00BB4565">
        <w:rPr>
          <w:sz w:val="20"/>
          <w:szCs w:val="20"/>
        </w:rPr>
        <w:t xml:space="preserve">Sections 2102.10.h, 2103.40.i, and </w:t>
      </w:r>
      <w:proofErr w:type="gramStart"/>
      <w:r w:rsidRPr="00BB4565">
        <w:rPr>
          <w:sz w:val="20"/>
          <w:szCs w:val="20"/>
        </w:rPr>
        <w:t>2103.41.a</w:t>
      </w:r>
      <w:proofErr w:type="gramEnd"/>
      <w:r w:rsidRPr="00BB4565">
        <w:rPr>
          <w:sz w:val="20"/>
          <w:szCs w:val="20"/>
        </w:rPr>
        <w:t>.1</w:t>
      </w:r>
      <w:bookmarkEnd w:id="0"/>
      <w:r w:rsidRPr="00BB4565">
        <w:rPr>
          <w:sz w:val="20"/>
          <w:szCs w:val="20"/>
        </w:rPr>
        <w:t xml:space="preserve"> of this Article shall be paid into the Allegheny County Air Quality Fund for the major operating permit program.</w:t>
      </w:r>
    </w:p>
    <w:p w14:paraId="15A802FA" w14:textId="77777777" w:rsidR="00BB4565" w:rsidRP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6986E6B1" w14:textId="77777777" w:rsidR="00BB4565" w:rsidRP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r w:rsidRPr="00BB4565">
        <w:rPr>
          <w:sz w:val="20"/>
          <w:szCs w:val="20"/>
        </w:rPr>
        <w:tab/>
        <w:t>2.</w:t>
      </w:r>
      <w:r w:rsidRPr="00BB4565">
        <w:rPr>
          <w:sz w:val="20"/>
          <w:szCs w:val="20"/>
        </w:rPr>
        <w:tab/>
        <w:t xml:space="preserve">All interest received by the County under this Article </w:t>
      </w:r>
      <w:proofErr w:type="gramStart"/>
      <w:r w:rsidRPr="00BB4565">
        <w:rPr>
          <w:sz w:val="20"/>
          <w:szCs w:val="20"/>
        </w:rPr>
        <w:t>as a result of</w:t>
      </w:r>
      <w:proofErr w:type="gramEnd"/>
      <w:r w:rsidRPr="00BB4565">
        <w:rPr>
          <w:sz w:val="20"/>
          <w:szCs w:val="20"/>
        </w:rPr>
        <w:t xml:space="preserve"> fees, other than the fees under Sections 2102.10.h, 2103.40.i, and 2103.41.a.1 of this Article, shall be paid into the Allegheny County Air Pollution Control Fund.</w:t>
      </w:r>
    </w:p>
    <w:p w14:paraId="52A3FAF8" w14:textId="77777777" w:rsidR="00BB4565" w:rsidRPr="00BB4565" w:rsidRDefault="00BB4565" w:rsidP="00BB45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2A30984" w14:textId="00382C67" w:rsidR="00CD2A21" w:rsidRDefault="00BB4565" w:rsidP="002F06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r w:rsidRPr="00BB4565">
        <w:rPr>
          <w:sz w:val="20"/>
          <w:szCs w:val="20"/>
        </w:rPr>
        <w:tab/>
        <w:t>3.</w:t>
      </w:r>
      <w:r w:rsidRPr="00BB4565">
        <w:rPr>
          <w:sz w:val="20"/>
          <w:szCs w:val="20"/>
        </w:rPr>
        <w:tab/>
      </w:r>
      <w:r w:rsidR="00A7058F">
        <w:rPr>
          <w:b/>
          <w:bCs/>
          <w:sz w:val="28"/>
          <w:szCs w:val="28"/>
          <w:u w:val="single"/>
        </w:rPr>
        <w:t xml:space="preserve">Except </w:t>
      </w:r>
      <w:r w:rsidR="004A0859">
        <w:rPr>
          <w:b/>
          <w:bCs/>
          <w:sz w:val="28"/>
          <w:szCs w:val="28"/>
          <w:u w:val="single"/>
        </w:rPr>
        <w:t xml:space="preserve">as provided by Paragraph </w:t>
      </w:r>
      <w:r w:rsidR="000A13D5">
        <w:rPr>
          <w:b/>
          <w:bCs/>
          <w:sz w:val="28"/>
          <w:szCs w:val="28"/>
          <w:u w:val="single"/>
        </w:rPr>
        <w:t>b.</w:t>
      </w:r>
      <w:r w:rsidR="004A0859">
        <w:rPr>
          <w:b/>
          <w:bCs/>
          <w:sz w:val="28"/>
          <w:szCs w:val="28"/>
          <w:u w:val="single"/>
        </w:rPr>
        <w:t xml:space="preserve">4 below, </w:t>
      </w:r>
      <w:r w:rsidR="00CD2A21" w:rsidRPr="00CD2A21">
        <w:rPr>
          <w:b/>
          <w:bCs/>
          <w:sz w:val="28"/>
          <w:szCs w:val="28"/>
          <w:u w:val="single"/>
        </w:rPr>
        <w:t>all</w:t>
      </w:r>
      <w:r w:rsidR="00CD2A21">
        <w:rPr>
          <w:sz w:val="28"/>
          <w:szCs w:val="28"/>
        </w:rPr>
        <w:t xml:space="preserve"> </w:t>
      </w:r>
      <w:proofErr w:type="spellStart"/>
      <w:r w:rsidR="00CD2A21" w:rsidRPr="00CD2A21">
        <w:rPr>
          <w:strike/>
          <w:sz w:val="20"/>
          <w:szCs w:val="20"/>
        </w:rPr>
        <w:t>All</w:t>
      </w:r>
      <w:proofErr w:type="spellEnd"/>
      <w:r w:rsidR="00CD2A21" w:rsidRPr="00832223">
        <w:rPr>
          <w:sz w:val="20"/>
          <w:szCs w:val="20"/>
        </w:rPr>
        <w:t xml:space="preserve"> </w:t>
      </w:r>
      <w:r w:rsidRPr="00CD2A21">
        <w:rPr>
          <w:sz w:val="20"/>
          <w:szCs w:val="20"/>
        </w:rPr>
        <w:t>penalties</w:t>
      </w:r>
      <w:r w:rsidRPr="00BB4565">
        <w:rPr>
          <w:sz w:val="20"/>
          <w:szCs w:val="20"/>
        </w:rPr>
        <w:t>, fines, interest, and other funds received by the County under this Article as a result of consent orders, noncompliance penalties, civil penalty actions, consent decrees, civil penalties, or summary proceedings</w:t>
      </w:r>
      <w:r w:rsidRPr="004A0859">
        <w:rPr>
          <w:sz w:val="20"/>
          <w:szCs w:val="20"/>
        </w:rPr>
        <w:t xml:space="preserve">, other than such funds provided for under paragraph 1 above, </w:t>
      </w:r>
      <w:r w:rsidRPr="00BB4565">
        <w:rPr>
          <w:sz w:val="20"/>
          <w:szCs w:val="20"/>
        </w:rPr>
        <w:t>shall be paid into the Allegheny County Clean Air Fund</w:t>
      </w:r>
      <w:r w:rsidR="00CD2A21">
        <w:rPr>
          <w:sz w:val="20"/>
          <w:szCs w:val="20"/>
        </w:rPr>
        <w:t>.</w:t>
      </w:r>
    </w:p>
    <w:p w14:paraId="22932271" w14:textId="77777777" w:rsidR="00CD2A21" w:rsidRDefault="00CD2A21" w:rsidP="002F06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szCs w:val="20"/>
        </w:rPr>
      </w:pPr>
    </w:p>
    <w:p w14:paraId="751C91A1" w14:textId="7A39BF16" w:rsidR="00157DFF" w:rsidRPr="002F0668" w:rsidRDefault="00CD2A21" w:rsidP="00CD2A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bCs/>
          <w:sz w:val="28"/>
          <w:szCs w:val="28"/>
          <w:u w:val="single"/>
        </w:rPr>
      </w:pPr>
      <w:r>
        <w:rPr>
          <w:sz w:val="20"/>
          <w:szCs w:val="20"/>
        </w:rPr>
        <w:tab/>
      </w:r>
      <w:r w:rsidRPr="00CD2A21">
        <w:rPr>
          <w:b/>
          <w:bCs/>
          <w:sz w:val="28"/>
          <w:szCs w:val="28"/>
          <w:u w:val="single"/>
        </w:rPr>
        <w:t>4.</w:t>
      </w:r>
      <w:r w:rsidRPr="00CD2A21">
        <w:rPr>
          <w:b/>
          <w:bCs/>
          <w:sz w:val="28"/>
          <w:szCs w:val="28"/>
          <w:u w:val="single"/>
        </w:rPr>
        <w:tab/>
      </w:r>
      <w:r w:rsidR="004A0859">
        <w:rPr>
          <w:b/>
          <w:bCs/>
          <w:sz w:val="28"/>
          <w:szCs w:val="28"/>
          <w:u w:val="single"/>
        </w:rPr>
        <w:t xml:space="preserve">Funds related to </w:t>
      </w:r>
      <w:r w:rsidR="004A0859" w:rsidRPr="004A0859">
        <w:rPr>
          <w:b/>
          <w:bCs/>
          <w:sz w:val="28"/>
          <w:szCs w:val="28"/>
          <w:u w:val="single"/>
        </w:rPr>
        <w:t>“costs of the Department” pursuant to §2109.06.b.1.</w:t>
      </w:r>
      <w:r w:rsidR="004A0859">
        <w:rPr>
          <w:b/>
          <w:bCs/>
          <w:sz w:val="28"/>
          <w:szCs w:val="28"/>
          <w:u w:val="single"/>
        </w:rPr>
        <w:t xml:space="preserve"> </w:t>
      </w:r>
      <w:r w:rsidR="00471DEA">
        <w:rPr>
          <w:b/>
          <w:bCs/>
          <w:sz w:val="28"/>
          <w:szCs w:val="28"/>
          <w:u w:val="single"/>
        </w:rPr>
        <w:t>for penalty determinations for major sources</w:t>
      </w:r>
      <w:r w:rsidR="00471DEA" w:rsidRPr="002F0668">
        <w:rPr>
          <w:b/>
          <w:bCs/>
          <w:sz w:val="28"/>
          <w:szCs w:val="28"/>
          <w:u w:val="single"/>
        </w:rPr>
        <w:t xml:space="preserve"> </w:t>
      </w:r>
      <w:r w:rsidR="002F0668" w:rsidRPr="002F0668">
        <w:rPr>
          <w:b/>
          <w:bCs/>
          <w:sz w:val="28"/>
          <w:szCs w:val="28"/>
          <w:u w:val="single"/>
        </w:rPr>
        <w:t xml:space="preserve">shall be </w:t>
      </w:r>
      <w:r w:rsidR="004A0859">
        <w:rPr>
          <w:b/>
          <w:bCs/>
          <w:sz w:val="28"/>
          <w:szCs w:val="28"/>
          <w:u w:val="single"/>
        </w:rPr>
        <w:t xml:space="preserve">paid </w:t>
      </w:r>
      <w:r w:rsidR="00471DEA">
        <w:rPr>
          <w:b/>
          <w:bCs/>
          <w:sz w:val="28"/>
          <w:szCs w:val="28"/>
          <w:u w:val="single"/>
        </w:rPr>
        <w:t>in</w:t>
      </w:r>
      <w:r w:rsidR="004A0859">
        <w:rPr>
          <w:b/>
          <w:bCs/>
          <w:sz w:val="28"/>
          <w:szCs w:val="28"/>
          <w:u w:val="single"/>
        </w:rPr>
        <w:t xml:space="preserve">to the </w:t>
      </w:r>
      <w:r w:rsidR="00DB70FF">
        <w:rPr>
          <w:b/>
          <w:bCs/>
          <w:sz w:val="28"/>
          <w:szCs w:val="28"/>
          <w:u w:val="single"/>
        </w:rPr>
        <w:t xml:space="preserve">Allegheny County Air Quality Fund; for all other sources, </w:t>
      </w:r>
      <w:r w:rsidR="009E4B3C">
        <w:rPr>
          <w:b/>
          <w:bCs/>
          <w:sz w:val="28"/>
          <w:szCs w:val="28"/>
          <w:u w:val="single"/>
        </w:rPr>
        <w:t xml:space="preserve">such </w:t>
      </w:r>
      <w:r w:rsidR="00DB70FF">
        <w:rPr>
          <w:b/>
          <w:bCs/>
          <w:sz w:val="28"/>
          <w:szCs w:val="28"/>
          <w:u w:val="single"/>
        </w:rPr>
        <w:t xml:space="preserve">funds shall be paid </w:t>
      </w:r>
      <w:r w:rsidR="00471DEA">
        <w:rPr>
          <w:b/>
          <w:bCs/>
          <w:sz w:val="28"/>
          <w:szCs w:val="28"/>
          <w:u w:val="single"/>
        </w:rPr>
        <w:t>in</w:t>
      </w:r>
      <w:r w:rsidR="00DB70FF">
        <w:rPr>
          <w:b/>
          <w:bCs/>
          <w:sz w:val="28"/>
          <w:szCs w:val="28"/>
          <w:u w:val="single"/>
        </w:rPr>
        <w:t xml:space="preserve">to the </w:t>
      </w:r>
      <w:r w:rsidR="004A0859" w:rsidRPr="004A0859">
        <w:rPr>
          <w:b/>
          <w:bCs/>
          <w:sz w:val="28"/>
          <w:szCs w:val="28"/>
          <w:u w:val="single"/>
        </w:rPr>
        <w:t xml:space="preserve">Allegheny </w:t>
      </w:r>
      <w:r w:rsidR="004A0859">
        <w:rPr>
          <w:b/>
          <w:bCs/>
          <w:sz w:val="28"/>
          <w:szCs w:val="28"/>
          <w:u w:val="single"/>
        </w:rPr>
        <w:t xml:space="preserve">County Air </w:t>
      </w:r>
      <w:r w:rsidR="004A0859" w:rsidRPr="004A0859">
        <w:rPr>
          <w:b/>
          <w:bCs/>
          <w:sz w:val="28"/>
          <w:szCs w:val="28"/>
          <w:u w:val="single"/>
        </w:rPr>
        <w:t>Pollution Control Fund</w:t>
      </w:r>
      <w:r w:rsidR="00DB70FF">
        <w:rPr>
          <w:b/>
          <w:bCs/>
          <w:sz w:val="28"/>
          <w:szCs w:val="28"/>
          <w:u w:val="single"/>
        </w:rPr>
        <w:t>.</w:t>
      </w:r>
    </w:p>
    <w:p w14:paraId="7FEC10DF" w14:textId="77777777" w:rsidR="002F0668" w:rsidRDefault="002F0668"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b/>
          <w:bCs/>
          <w:i/>
          <w:iCs/>
          <w:sz w:val="20"/>
          <w:szCs w:val="20"/>
          <w:u w:val="single"/>
        </w:rPr>
      </w:pPr>
    </w:p>
    <w:p w14:paraId="120E9B71" w14:textId="77777777" w:rsidR="00DD54D1" w:rsidRDefault="00DD54D1"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b/>
          <w:bCs/>
          <w:i/>
          <w:iCs/>
          <w:sz w:val="20"/>
          <w:szCs w:val="20"/>
          <w:u w:val="single"/>
        </w:rPr>
      </w:pPr>
    </w:p>
    <w:p w14:paraId="75EBB8CE" w14:textId="77777777" w:rsidR="00DD54D1" w:rsidRDefault="00DD54D1"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b/>
          <w:bCs/>
          <w:i/>
          <w:iCs/>
          <w:sz w:val="20"/>
          <w:szCs w:val="20"/>
          <w:u w:val="single"/>
        </w:rPr>
      </w:pPr>
    </w:p>
    <w:p w14:paraId="23A6861A" w14:textId="77777777" w:rsidR="003A0CEE" w:rsidRDefault="00157DFF"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b/>
          <w:bCs/>
          <w:i/>
          <w:iCs/>
          <w:sz w:val="20"/>
          <w:szCs w:val="20"/>
          <w:u w:val="single"/>
        </w:rPr>
      </w:pPr>
      <w:r w:rsidRPr="00157DFF">
        <w:rPr>
          <w:b/>
          <w:bCs/>
          <w:i/>
          <w:iCs/>
          <w:sz w:val="20"/>
          <w:szCs w:val="20"/>
          <w:u w:val="single"/>
        </w:rPr>
        <w:t>End of Regulation Changes</w:t>
      </w:r>
    </w:p>
    <w:p w14:paraId="39B13488" w14:textId="77777777" w:rsidR="003A0CEE" w:rsidRDefault="003A0CEE"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b/>
          <w:bCs/>
          <w:i/>
          <w:iCs/>
          <w:sz w:val="20"/>
          <w:szCs w:val="20"/>
          <w:u w:val="single"/>
        </w:rPr>
      </w:pPr>
    </w:p>
    <w:p w14:paraId="521152CE" w14:textId="77777777" w:rsidR="003A0CEE" w:rsidRDefault="003A0CEE"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b/>
          <w:bCs/>
          <w:i/>
          <w:iCs/>
          <w:sz w:val="20"/>
          <w:szCs w:val="20"/>
          <w:u w:val="single"/>
        </w:rPr>
      </w:pPr>
    </w:p>
    <w:p w14:paraId="23BE23E6" w14:textId="5E392A1C" w:rsidR="00BC391E" w:rsidRPr="00157DFF" w:rsidRDefault="00BC391E" w:rsidP="00157D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pPr>
      <w:r w:rsidRPr="00157DFF">
        <w:br w:type="page"/>
      </w:r>
    </w:p>
    <w:p w14:paraId="27A5A6FF" w14:textId="284D77E1" w:rsidR="00C227DD" w:rsidRPr="009626D7" w:rsidRDefault="00C227DD" w:rsidP="00C227DD">
      <w:pPr>
        <w:tabs>
          <w:tab w:val="left" w:pos="-1080"/>
          <w:tab w:val="left" w:pos="-720"/>
          <w:tab w:val="left" w:pos="1"/>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9626D7">
        <w:rPr>
          <w:b/>
          <w:sz w:val="28"/>
          <w:szCs w:val="28"/>
        </w:rPr>
        <w:lastRenderedPageBreak/>
        <w:t>2.</w:t>
      </w:r>
      <w:r w:rsidRPr="009626D7">
        <w:rPr>
          <w:b/>
          <w:sz w:val="28"/>
          <w:szCs w:val="28"/>
        </w:rPr>
        <w:tab/>
      </w:r>
      <w:r w:rsidR="005D2E07">
        <w:rPr>
          <w:b/>
          <w:sz w:val="28"/>
          <w:szCs w:val="28"/>
        </w:rPr>
        <w:t xml:space="preserve">Technical </w:t>
      </w:r>
      <w:r w:rsidRPr="009626D7">
        <w:rPr>
          <w:b/>
          <w:sz w:val="28"/>
          <w:szCs w:val="28"/>
        </w:rPr>
        <w:t>Support Document</w:t>
      </w:r>
    </w:p>
    <w:p w14:paraId="59B22D35" w14:textId="237D2FEF" w:rsidR="00C227DD" w:rsidRPr="00FB7E70" w:rsidRDefault="00C227DD"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14:paraId="14A4A9F6" w14:textId="0C18F672" w:rsidR="00C227DD" w:rsidRPr="00FB7E70" w:rsidRDefault="00C227DD"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14:paraId="4296090A" w14:textId="77777777" w:rsidR="00D34442" w:rsidRPr="00FB7E70" w:rsidRDefault="00D34442" w:rsidP="00D34442">
      <w:pPr>
        <w:rPr>
          <w:b/>
          <w:bCs/>
          <w:u w:val="single"/>
        </w:rPr>
      </w:pPr>
      <w:r w:rsidRPr="00FB7E70">
        <w:rPr>
          <w:b/>
          <w:bCs/>
          <w:u w:val="single"/>
        </w:rPr>
        <w:t>Summary of Change</w:t>
      </w:r>
    </w:p>
    <w:p w14:paraId="10E5963C" w14:textId="77777777" w:rsidR="00D34442" w:rsidRDefault="00D34442" w:rsidP="00D34442"/>
    <w:p w14:paraId="52707E61" w14:textId="5FE6A4F8" w:rsidR="00337E96" w:rsidRDefault="00246C88" w:rsidP="00D34442">
      <w:r>
        <w:t>After evaluating the 2023 collected work metrics, data provided from both the Air Quality Enforcement and Permitting sections and an overall review of the 2023 and aspects of the 2024 budget, the Air Quality Program is propos</w:t>
      </w:r>
      <w:r w:rsidR="00D1720B">
        <w:t>ing</w:t>
      </w:r>
      <w:r>
        <w:t xml:space="preserve"> fee changes and supporting Article XXI amendments so t</w:t>
      </w:r>
      <w:r w:rsidR="002D3F23">
        <w:t>hat the</w:t>
      </w:r>
      <w:r>
        <w:t xml:space="preserve"> Air Quality program, specifically both the Air Quality Fund (Title V fund) and the Air Pollution Control Fund (APCF) will remain supportive of a fully effective and staffed program.  </w:t>
      </w:r>
    </w:p>
    <w:p w14:paraId="613E2CD3" w14:textId="77777777" w:rsidR="00997AE5" w:rsidRDefault="00997AE5" w:rsidP="00D34442"/>
    <w:p w14:paraId="1F28E131" w14:textId="151148CC" w:rsidR="002F2CE8" w:rsidRDefault="000B1445" w:rsidP="00D34442">
      <w:r>
        <w:t>B</w:t>
      </w:r>
      <w:r w:rsidR="00B05A70">
        <w:t>ecause the actual fee amounts are not included in Article XXI</w:t>
      </w:r>
      <w:r>
        <w:t xml:space="preserve">, </w:t>
      </w:r>
      <w:r w:rsidR="00DE6248">
        <w:t xml:space="preserve">the proposed fee changes will be presented to both the Board of Health and the Allegheny County Council for approval in documentation separate from this document. </w:t>
      </w:r>
      <w:r w:rsidR="00DF67C9">
        <w:t>T</w:t>
      </w:r>
      <w:r>
        <w:t>he proposed supporting Article XXI amendments are few</w:t>
      </w:r>
      <w:r w:rsidR="00DF67C9">
        <w:t xml:space="preserve"> and involve</w:t>
      </w:r>
      <w:r w:rsidR="00821DCF">
        <w:t xml:space="preserve"> only two sections</w:t>
      </w:r>
      <w:r w:rsidR="00A654C6">
        <w:t xml:space="preserve"> of Article XXI</w:t>
      </w:r>
      <w:r w:rsidR="002F2CE8">
        <w:t>:</w:t>
      </w:r>
    </w:p>
    <w:p w14:paraId="5AC13DEB" w14:textId="77777777" w:rsidR="002F2CE8" w:rsidRDefault="002F2CE8" w:rsidP="00D34442"/>
    <w:p w14:paraId="669B49DF" w14:textId="3E8F6ED2" w:rsidR="005D2E07" w:rsidRDefault="00821DCF" w:rsidP="003A0CEE">
      <w:pPr>
        <w:ind w:left="720"/>
      </w:pPr>
      <w:r>
        <w:t>§2105.62</w:t>
      </w:r>
      <w:r w:rsidR="00BB3A60">
        <w:t>, ‘Asbestos Abatement Applicability, Federal Requirements, Notices, and Permits,’</w:t>
      </w:r>
      <w:r w:rsidR="002C69CB">
        <w:t xml:space="preserve"> -</w:t>
      </w:r>
      <w:r w:rsidR="0006685A">
        <w:t xml:space="preserve"> language is proposed that will add </w:t>
      </w:r>
      <w:r w:rsidR="008B6A9F">
        <w:t>a “Demolition Notice Fee</w:t>
      </w:r>
      <w:r w:rsidR="00F7780A">
        <w:t>” and an “Undersized Project Notice Fee</w:t>
      </w:r>
      <w:r w:rsidR="002C69CB">
        <w:t>;</w:t>
      </w:r>
      <w:r w:rsidR="00F7780A">
        <w:t>”</w:t>
      </w:r>
      <w:r w:rsidR="002F2CE8">
        <w:t xml:space="preserve"> </w:t>
      </w:r>
      <w:r w:rsidR="002C69CB">
        <w:t>and</w:t>
      </w:r>
    </w:p>
    <w:p w14:paraId="390CD303" w14:textId="77777777" w:rsidR="002C69CB" w:rsidRDefault="002C69CB" w:rsidP="002F2CE8">
      <w:pPr>
        <w:ind w:left="720" w:firstLine="60"/>
      </w:pPr>
    </w:p>
    <w:p w14:paraId="7B24381A" w14:textId="6CBD1C72" w:rsidR="002C69CB" w:rsidRDefault="002C69CB" w:rsidP="003A0CEE">
      <w:pPr>
        <w:ind w:left="720"/>
      </w:pPr>
      <w:r>
        <w:t>§2109</w:t>
      </w:r>
      <w:r w:rsidR="00EE18CF">
        <w:t>.07</w:t>
      </w:r>
      <w:r>
        <w:t>,</w:t>
      </w:r>
      <w:r w:rsidR="00A654C6">
        <w:t xml:space="preserve"> ‘Penalties, Fines, and Interest</w:t>
      </w:r>
      <w:r w:rsidR="00285D88">
        <w:t xml:space="preserve">,’ – language is proposed that will </w:t>
      </w:r>
      <w:r w:rsidR="003045A8">
        <w:t xml:space="preserve">direct </w:t>
      </w:r>
      <w:r w:rsidR="00637252">
        <w:t>that</w:t>
      </w:r>
      <w:r w:rsidR="003045A8">
        <w:t xml:space="preserve"> f</w:t>
      </w:r>
      <w:r w:rsidR="00FA500F" w:rsidRPr="003A0CEE">
        <w:t xml:space="preserve">unds related to “costs of the Department” pursuant to §2109.06.b.1. </w:t>
      </w:r>
      <w:proofErr w:type="gramStart"/>
      <w:r w:rsidR="00637252">
        <w:t>involving</w:t>
      </w:r>
      <w:proofErr w:type="gramEnd"/>
      <w:r w:rsidR="00FA500F" w:rsidRPr="003A0CEE">
        <w:t xml:space="preserve"> penalty determinations for major sources shall be paid into the Allegheny County Air Quality Fund</w:t>
      </w:r>
      <w:r w:rsidR="00BD1EE6">
        <w:t>, while</w:t>
      </w:r>
      <w:r w:rsidR="00FA500F" w:rsidRPr="003A0CEE">
        <w:t xml:space="preserve"> for all other sources, such funds shall be paid into the Allegheny County Air Pollution Control Fund.</w:t>
      </w:r>
    </w:p>
    <w:p w14:paraId="28249A4B" w14:textId="77777777" w:rsidR="00997AE5" w:rsidRPr="00FB7E70" w:rsidRDefault="00997AE5" w:rsidP="00D34442"/>
    <w:p w14:paraId="732E0B14" w14:textId="73DAF9E2" w:rsidR="00FB7E70" w:rsidRPr="00FB7E70" w:rsidRDefault="00FB7E70" w:rsidP="00D34442">
      <w:pPr>
        <w:rPr>
          <w:b/>
          <w:bCs/>
          <w:u w:val="single"/>
        </w:rPr>
      </w:pPr>
      <w:r w:rsidRPr="00FB7E70">
        <w:rPr>
          <w:b/>
          <w:bCs/>
          <w:u w:val="single"/>
        </w:rPr>
        <w:t>Impact on PA State Implementation Plan</w:t>
      </w:r>
    </w:p>
    <w:p w14:paraId="71E74CF1" w14:textId="77777777" w:rsidR="00DD57BB" w:rsidRDefault="00DD57BB" w:rsidP="00D34442"/>
    <w:p w14:paraId="52C127DB" w14:textId="52F73CE0" w:rsidR="00D34442" w:rsidRPr="00FB7E70" w:rsidRDefault="00337E96" w:rsidP="00D34442">
      <w:r w:rsidRPr="00FB7E70">
        <w:t>The following Article XXI sections are being revised:</w:t>
      </w:r>
    </w:p>
    <w:p w14:paraId="5722CEE7" w14:textId="68373855" w:rsidR="00D34442" w:rsidRPr="00FB7E70" w:rsidRDefault="00D34442" w:rsidP="00D34442"/>
    <w:p w14:paraId="27F7127A" w14:textId="77777777" w:rsidR="002F0668" w:rsidRPr="00300AE8" w:rsidRDefault="002F0668" w:rsidP="002F0668">
      <w:pPr>
        <w:ind w:left="720"/>
        <w:rPr>
          <w:bCs/>
        </w:rPr>
      </w:pPr>
      <w:r w:rsidRPr="00300AE8">
        <w:rPr>
          <w:bCs/>
        </w:rPr>
        <w:t>§210</w:t>
      </w:r>
      <w:r>
        <w:rPr>
          <w:bCs/>
        </w:rPr>
        <w:t>5</w:t>
      </w:r>
      <w:r w:rsidRPr="00300AE8">
        <w:rPr>
          <w:bCs/>
        </w:rPr>
        <w:t>.</w:t>
      </w:r>
      <w:r>
        <w:rPr>
          <w:bCs/>
        </w:rPr>
        <w:t>62</w:t>
      </w:r>
      <w:r w:rsidRPr="00300AE8">
        <w:rPr>
          <w:bCs/>
        </w:rPr>
        <w:t xml:space="preserve">, </w:t>
      </w:r>
      <w:r>
        <w:rPr>
          <w:bCs/>
        </w:rPr>
        <w:t>“Asbestos Abatement Applicability, Federal Requirements, Notices, and Permits”</w:t>
      </w:r>
    </w:p>
    <w:p w14:paraId="4C8CA185" w14:textId="77777777" w:rsidR="002F0668" w:rsidRPr="00300AE8" w:rsidRDefault="002F0668" w:rsidP="002F0668">
      <w:pPr>
        <w:widowControl w:val="0"/>
        <w:autoSpaceDE w:val="0"/>
        <w:autoSpaceDN w:val="0"/>
        <w:adjustRightInd w:val="0"/>
        <w:ind w:left="720"/>
        <w:rPr>
          <w:bCs/>
        </w:rPr>
      </w:pPr>
      <w:r w:rsidRPr="00300AE8">
        <w:rPr>
          <w:bCs/>
        </w:rPr>
        <w:t>§</w:t>
      </w:r>
      <w:r>
        <w:rPr>
          <w:bCs/>
        </w:rPr>
        <w:t>2109.07, “Penalties, Fines and Interest”</w:t>
      </w:r>
    </w:p>
    <w:p w14:paraId="542113C2" w14:textId="77777777" w:rsidR="00FB7E70" w:rsidRPr="00FB7E70" w:rsidRDefault="00FB7E70" w:rsidP="00D34442"/>
    <w:p w14:paraId="7DBC084A" w14:textId="4E98A8E7" w:rsidR="00C227DD" w:rsidRDefault="00DD57BB"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r>
        <w:rPr>
          <w:bCs/>
        </w:rPr>
        <w:t xml:space="preserve">Neither section is part of the PA SIP. There is no impact on </w:t>
      </w:r>
      <w:proofErr w:type="gramStart"/>
      <w:r>
        <w:rPr>
          <w:bCs/>
        </w:rPr>
        <w:t>the SIP</w:t>
      </w:r>
      <w:proofErr w:type="gramEnd"/>
      <w:r>
        <w:rPr>
          <w:bCs/>
        </w:rPr>
        <w:t>.</w:t>
      </w:r>
    </w:p>
    <w:p w14:paraId="2E39A9C7" w14:textId="77777777" w:rsidR="00E41773" w:rsidRDefault="00E41773"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14:paraId="5B805D1D" w14:textId="18D991F3" w:rsidR="00E41773" w:rsidRPr="00300AE8" w:rsidRDefault="00E41773" w:rsidP="00E41773">
      <w:pPr>
        <w:widowControl w:val="0"/>
        <w:autoSpaceDE w:val="0"/>
        <w:autoSpaceDN w:val="0"/>
        <w:adjustRightInd w:val="0"/>
        <w:rPr>
          <w:bCs/>
        </w:rPr>
      </w:pPr>
      <w:r>
        <w:rPr>
          <w:bCs/>
        </w:rPr>
        <w:t xml:space="preserve">However, the change to </w:t>
      </w:r>
      <w:r w:rsidRPr="00300AE8">
        <w:rPr>
          <w:bCs/>
        </w:rPr>
        <w:t>§</w:t>
      </w:r>
      <w:r>
        <w:rPr>
          <w:bCs/>
        </w:rPr>
        <w:t>2109.07, “Penalties, Fines and Interest” will be submitted to U.S. EPA for consideration as a change to the Allegheny County Title V Partial Operating Permit Program.</w:t>
      </w:r>
    </w:p>
    <w:p w14:paraId="41A6C839" w14:textId="66810B1B" w:rsidR="00E41773" w:rsidRPr="00FB7E70" w:rsidRDefault="00E41773"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14:paraId="6BFD8FC2" w14:textId="50EFC2D1" w:rsidR="004260B6" w:rsidRDefault="004260B6"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14:paraId="6C2F8808" w14:textId="77777777" w:rsidR="002F0668" w:rsidRPr="003A0CEE" w:rsidRDefault="002F0668"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r w:rsidRPr="003A0CEE">
        <w:rPr>
          <w:bCs/>
        </w:rPr>
        <w:br w:type="page"/>
      </w:r>
    </w:p>
    <w:p w14:paraId="24F79033" w14:textId="14A30069" w:rsidR="00B21F55" w:rsidRPr="00620724" w:rsidRDefault="005B1701" w:rsidP="00B21F55">
      <w:pPr>
        <w:tabs>
          <w:tab w:val="left" w:pos="-1080"/>
          <w:tab w:val="left" w:pos="-720"/>
          <w:tab w:val="left" w:pos="-270"/>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szCs w:val="28"/>
        </w:rPr>
      </w:pPr>
      <w:r>
        <w:rPr>
          <w:b/>
          <w:sz w:val="28"/>
          <w:szCs w:val="28"/>
        </w:rPr>
        <w:lastRenderedPageBreak/>
        <w:t>3</w:t>
      </w:r>
      <w:r w:rsidR="00B21F55" w:rsidRPr="00620724">
        <w:rPr>
          <w:b/>
          <w:sz w:val="28"/>
          <w:szCs w:val="28"/>
        </w:rPr>
        <w:t>.  Documentation of Public Hearing and Certification</w:t>
      </w:r>
    </w:p>
    <w:p w14:paraId="4863B677" w14:textId="77777777" w:rsidR="00B21F55" w:rsidRPr="00620724" w:rsidRDefault="00AC54F7" w:rsidP="00B21F55">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u w:val="single"/>
        </w:rPr>
      </w:pPr>
      <w:r>
        <w:pict w14:anchorId="4E40E9DC">
          <v:rect id="_x0000_i1025" style="width:0;height:1.5pt" o:hralign="center" o:hrstd="t" o:hr="t" fillcolor="#a0a0a0" stroked="f"/>
        </w:pict>
      </w:r>
    </w:p>
    <w:p w14:paraId="345BC714" w14:textId="77777777" w:rsidR="00DA1CE0" w:rsidRPr="00620724" w:rsidRDefault="00DA1CE0"/>
    <w:p w14:paraId="3FF1078F" w14:textId="77777777" w:rsidR="00C801C3" w:rsidRPr="00620724" w:rsidRDefault="00C801C3" w:rsidP="00B21F55">
      <w:pPr>
        <w:widowControl w:val="0"/>
        <w:tabs>
          <w:tab w:val="left" w:pos="-1080"/>
          <w:tab w:val="left" w:pos="-720"/>
          <w:tab w:val="left" w:pos="1"/>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z w:val="20"/>
        </w:rPr>
      </w:pPr>
    </w:p>
    <w:p w14:paraId="1CBBC2C2" w14:textId="0D5BD743" w:rsidR="006D3A72" w:rsidRDefault="006D3A72" w:rsidP="005B1701">
      <w:pPr>
        <w:pStyle w:val="ListParagraph"/>
        <w:widowControl w:val="0"/>
        <w:autoSpaceDE w:val="0"/>
        <w:autoSpaceDN w:val="0"/>
        <w:adjustRightInd w:val="0"/>
      </w:pPr>
      <w:r w:rsidRPr="00620724">
        <w:t>Public Hearing Notice</w:t>
      </w:r>
    </w:p>
    <w:p w14:paraId="043FD387" w14:textId="7C0F99EC" w:rsidR="004635F7" w:rsidRDefault="004635F7" w:rsidP="005B1701">
      <w:pPr>
        <w:pStyle w:val="ListParagraph"/>
        <w:widowControl w:val="0"/>
        <w:autoSpaceDE w:val="0"/>
        <w:autoSpaceDN w:val="0"/>
        <w:adjustRightInd w:val="0"/>
      </w:pPr>
      <w:r>
        <w:t>Transmittal Letters to EPA and DEP</w:t>
      </w:r>
    </w:p>
    <w:p w14:paraId="3B914E88" w14:textId="4474B84A" w:rsidR="00AD5785" w:rsidRPr="00620724" w:rsidRDefault="00AD5785" w:rsidP="005B1701">
      <w:pPr>
        <w:pStyle w:val="ListParagraph"/>
        <w:widowControl w:val="0"/>
        <w:autoSpaceDE w:val="0"/>
        <w:autoSpaceDN w:val="0"/>
        <w:adjustRightInd w:val="0"/>
      </w:pPr>
      <w:r>
        <w:t xml:space="preserve">Proof of </w:t>
      </w:r>
      <w:r w:rsidR="00244805">
        <w:t>P</w:t>
      </w:r>
      <w:r>
        <w:t xml:space="preserve">ublication of </w:t>
      </w:r>
      <w:r w:rsidR="00244805">
        <w:t>N</w:t>
      </w:r>
      <w:r>
        <w:t xml:space="preserve">otice of </w:t>
      </w:r>
      <w:r w:rsidR="00244805">
        <w:t>H</w:t>
      </w:r>
      <w:r>
        <w:t>earing</w:t>
      </w:r>
    </w:p>
    <w:p w14:paraId="6A2B3CBA" w14:textId="77777777" w:rsidR="006D3A72" w:rsidRPr="00620724" w:rsidRDefault="006D3A72" w:rsidP="005B1701">
      <w:pPr>
        <w:pStyle w:val="ListParagraph"/>
        <w:widowControl w:val="0"/>
        <w:autoSpaceDE w:val="0"/>
        <w:autoSpaceDN w:val="0"/>
        <w:adjustRightInd w:val="0"/>
      </w:pPr>
      <w:r w:rsidRPr="00620724">
        <w:t>Certification of Hearing</w:t>
      </w:r>
    </w:p>
    <w:p w14:paraId="17C5AAE0" w14:textId="3CC0FA96" w:rsidR="006D3A72" w:rsidRDefault="006D3A72" w:rsidP="005B1701">
      <w:pPr>
        <w:pStyle w:val="ListParagraph"/>
        <w:widowControl w:val="0"/>
        <w:autoSpaceDE w:val="0"/>
        <w:autoSpaceDN w:val="0"/>
        <w:adjustRightInd w:val="0"/>
      </w:pPr>
      <w:r w:rsidRPr="00620724">
        <w:t>Summary of Comments and Responses</w:t>
      </w:r>
    </w:p>
    <w:p w14:paraId="022703FE" w14:textId="1DA28229" w:rsidR="007C4002" w:rsidRPr="00620724" w:rsidRDefault="007C4002" w:rsidP="005B1701">
      <w:pPr>
        <w:pStyle w:val="ListParagraph"/>
        <w:widowControl w:val="0"/>
        <w:autoSpaceDE w:val="0"/>
        <w:autoSpaceDN w:val="0"/>
        <w:adjustRightInd w:val="0"/>
      </w:pPr>
      <w:r>
        <w:t>Certification of Approval and Adoption</w:t>
      </w:r>
    </w:p>
    <w:p w14:paraId="15391E28" w14:textId="77777777" w:rsidR="00853B1E" w:rsidRPr="00620724" w:rsidRDefault="00853B1E"/>
    <w:p w14:paraId="11178E7E" w14:textId="48F47F74" w:rsidR="00AD5785" w:rsidRDefault="00AD5785">
      <w:r>
        <w:br w:type="page"/>
      </w:r>
    </w:p>
    <w:p w14:paraId="20D2CBE3" w14:textId="77777777" w:rsidR="00AD5785" w:rsidRPr="00AD5785" w:rsidRDefault="00AD5785" w:rsidP="00AD5785">
      <w:pPr>
        <w:pStyle w:val="NoSpacing"/>
        <w:jc w:val="center"/>
        <w:rPr>
          <w:rFonts w:ascii="Times New Roman" w:hAnsi="Times New Roman"/>
          <w:b/>
          <w:bCs/>
        </w:rPr>
      </w:pPr>
      <w:bookmarkStart w:id="1" w:name="_Hlk56158762"/>
      <w:r w:rsidRPr="00AD5785">
        <w:rPr>
          <w:rFonts w:ascii="Times New Roman" w:hAnsi="Times New Roman"/>
          <w:b/>
          <w:bCs/>
        </w:rPr>
        <w:lastRenderedPageBreak/>
        <w:t xml:space="preserve">NOTICE OF PUBLIC HEARING AND PUBLIC COMMENT PERIOD </w:t>
      </w:r>
    </w:p>
    <w:bookmarkEnd w:id="1"/>
    <w:p w14:paraId="51E48972" w14:textId="77777777" w:rsidR="00AD5785" w:rsidRPr="00AD5785" w:rsidRDefault="00AD5785" w:rsidP="00AD5785">
      <w:pPr>
        <w:jc w:val="center"/>
        <w:rPr>
          <w:sz w:val="22"/>
          <w:szCs w:val="22"/>
        </w:rPr>
      </w:pPr>
      <w:r w:rsidRPr="00AD5785">
        <w:rPr>
          <w:sz w:val="22"/>
          <w:szCs w:val="22"/>
        </w:rPr>
        <w:t>FOR PROPOSED AMENDMENTS TO</w:t>
      </w:r>
    </w:p>
    <w:p w14:paraId="4779CD47" w14:textId="77777777" w:rsidR="00AD5785" w:rsidRPr="00AD5785" w:rsidRDefault="00AD5785" w:rsidP="00AD5785">
      <w:pPr>
        <w:jc w:val="center"/>
        <w:rPr>
          <w:sz w:val="22"/>
          <w:szCs w:val="22"/>
        </w:rPr>
      </w:pPr>
      <w:r w:rsidRPr="00AD5785">
        <w:rPr>
          <w:sz w:val="22"/>
          <w:szCs w:val="22"/>
        </w:rPr>
        <w:t>ALLEGHENY COUNTY HEALTH DEPARTMENT RULES AND REGULATIONS</w:t>
      </w:r>
    </w:p>
    <w:p w14:paraId="26C50818" w14:textId="77777777" w:rsidR="00AD5785" w:rsidRPr="00AD5785" w:rsidRDefault="00AD5785" w:rsidP="00AD5785">
      <w:pPr>
        <w:jc w:val="center"/>
        <w:rPr>
          <w:sz w:val="22"/>
          <w:szCs w:val="22"/>
        </w:rPr>
      </w:pPr>
      <w:r w:rsidRPr="00AD5785">
        <w:rPr>
          <w:sz w:val="22"/>
          <w:szCs w:val="22"/>
        </w:rPr>
        <w:t>ARTICLE XXI, AIR POLLUTION CONTROL AND AIR QUALITY FEE SCHEDULES</w:t>
      </w:r>
    </w:p>
    <w:p w14:paraId="6FD43863" w14:textId="77777777" w:rsidR="00AD5785" w:rsidRPr="00AD5785" w:rsidRDefault="00AD5785" w:rsidP="00AD5785">
      <w:pPr>
        <w:pStyle w:val="NoSpacing"/>
        <w:jc w:val="center"/>
        <w:rPr>
          <w:rFonts w:ascii="Times New Roman" w:hAnsi="Times New Roman"/>
          <w:b/>
          <w:bCs/>
        </w:rPr>
      </w:pPr>
    </w:p>
    <w:p w14:paraId="3B842C98" w14:textId="77777777" w:rsidR="00AD5785" w:rsidRPr="00AD5785" w:rsidRDefault="00AD5785" w:rsidP="00AD5785">
      <w:pPr>
        <w:pStyle w:val="NoSpacing"/>
        <w:rPr>
          <w:rFonts w:ascii="Times New Roman" w:hAnsi="Times New Roman"/>
        </w:rPr>
      </w:pPr>
      <w:r w:rsidRPr="00AD5785">
        <w:rPr>
          <w:rFonts w:ascii="Times New Roman" w:hAnsi="Times New Roman"/>
        </w:rPr>
        <w:t xml:space="preserve">The Allegheny County Board of Health will hold a public hearing on Monday, August 19, 2024, at 5:30 PM at the West Mifflin Borough Building, 1020 Lebanon Road, West Mifflin, PA, 15122 </w:t>
      </w:r>
      <w:r w:rsidRPr="00AD5785">
        <w:rPr>
          <w:rFonts w:ascii="Times New Roman" w:hAnsi="Times New Roman"/>
          <w:b/>
          <w:bCs/>
        </w:rPr>
        <w:t>(please see the NOTE below regarding the hearing location)</w:t>
      </w:r>
      <w:r w:rsidRPr="00AD5785">
        <w:rPr>
          <w:rFonts w:ascii="Times New Roman" w:hAnsi="Times New Roman"/>
        </w:rPr>
        <w:t xml:space="preserve"> to take testimony on proposed modifications to the following sections of ACHD Article XXI, along with the corresponding sections of County Ordinance 16782:</w:t>
      </w:r>
    </w:p>
    <w:p w14:paraId="58AF9C28" w14:textId="77777777" w:rsidR="00AD5785" w:rsidRPr="00AD5785" w:rsidRDefault="00AD5785" w:rsidP="00AD5785">
      <w:pPr>
        <w:pStyle w:val="NoSpacing"/>
        <w:numPr>
          <w:ilvl w:val="0"/>
          <w:numId w:val="17"/>
        </w:numPr>
        <w:rPr>
          <w:rFonts w:ascii="Times New Roman" w:hAnsi="Times New Roman"/>
        </w:rPr>
      </w:pPr>
      <w:r w:rsidRPr="00AD5785">
        <w:rPr>
          <w:rFonts w:ascii="Times New Roman" w:hAnsi="Times New Roman"/>
        </w:rPr>
        <w:t>§2105.62, “Asbestos Abatement Applicability, Federal Requirements, Notices, and Permits” and related portions of §2101.20, “Definitions;” and</w:t>
      </w:r>
    </w:p>
    <w:p w14:paraId="64069BAC" w14:textId="77777777" w:rsidR="00AD5785" w:rsidRPr="00AD5785" w:rsidRDefault="00AD5785" w:rsidP="00AD5785">
      <w:pPr>
        <w:pStyle w:val="NoSpacing"/>
        <w:numPr>
          <w:ilvl w:val="0"/>
          <w:numId w:val="17"/>
        </w:numPr>
        <w:rPr>
          <w:rFonts w:ascii="Times New Roman" w:hAnsi="Times New Roman"/>
        </w:rPr>
      </w:pPr>
      <w:r w:rsidRPr="00AD5785">
        <w:rPr>
          <w:rFonts w:ascii="Times New Roman" w:hAnsi="Times New Roman"/>
        </w:rPr>
        <w:t>§2109.07, “Penalties, Fines, and Interest.”</w:t>
      </w:r>
    </w:p>
    <w:p w14:paraId="6C8EF9F6" w14:textId="77777777" w:rsidR="00AD5785" w:rsidRPr="00AD5785" w:rsidRDefault="00AD5785" w:rsidP="00AD5785">
      <w:pPr>
        <w:pStyle w:val="NoSpacing"/>
        <w:rPr>
          <w:rFonts w:ascii="Times New Roman" w:hAnsi="Times New Roman"/>
        </w:rPr>
      </w:pPr>
      <w:r w:rsidRPr="00AD5785">
        <w:rPr>
          <w:rFonts w:ascii="Times New Roman" w:hAnsi="Times New Roman"/>
        </w:rPr>
        <w:t>Testimony will also be taken on proposed modifications to the following fee tables:</w:t>
      </w:r>
    </w:p>
    <w:p w14:paraId="44184276" w14:textId="77777777" w:rsidR="00AD5785" w:rsidRPr="00AD5785" w:rsidRDefault="00AD5785" w:rsidP="00AD5785">
      <w:pPr>
        <w:pStyle w:val="NoSpacing"/>
        <w:numPr>
          <w:ilvl w:val="0"/>
          <w:numId w:val="18"/>
        </w:numPr>
        <w:rPr>
          <w:rFonts w:ascii="Times New Roman" w:hAnsi="Times New Roman"/>
        </w:rPr>
      </w:pPr>
      <w:r w:rsidRPr="00AD5785">
        <w:rPr>
          <w:rFonts w:ascii="Times New Roman" w:hAnsi="Times New Roman"/>
        </w:rPr>
        <w:t>The Air Quality Program Fee Schedule; and</w:t>
      </w:r>
    </w:p>
    <w:p w14:paraId="71BA7883" w14:textId="77777777" w:rsidR="00AD5785" w:rsidRPr="00AD5785" w:rsidRDefault="00AD5785" w:rsidP="00AD5785">
      <w:pPr>
        <w:pStyle w:val="NoSpacing"/>
        <w:numPr>
          <w:ilvl w:val="0"/>
          <w:numId w:val="18"/>
        </w:numPr>
        <w:rPr>
          <w:rFonts w:ascii="Times New Roman" w:hAnsi="Times New Roman"/>
        </w:rPr>
      </w:pPr>
      <w:r w:rsidRPr="00AD5785">
        <w:rPr>
          <w:rFonts w:ascii="Times New Roman" w:hAnsi="Times New Roman"/>
        </w:rPr>
        <w:t>The Air Quality Program Asbestos and Abrasive Blasting Fee Schedule.</w:t>
      </w:r>
    </w:p>
    <w:p w14:paraId="19AE3D04" w14:textId="77777777" w:rsidR="00AD5785" w:rsidRPr="00AD5785" w:rsidRDefault="00AD5785" w:rsidP="00AD5785">
      <w:pPr>
        <w:pStyle w:val="NoSpacing"/>
        <w:rPr>
          <w:rFonts w:ascii="Times New Roman" w:hAnsi="Times New Roman"/>
        </w:rPr>
      </w:pPr>
    </w:p>
    <w:p w14:paraId="4C678D02" w14:textId="77777777" w:rsidR="00AD5785" w:rsidRPr="00AD5785" w:rsidRDefault="00AD5785" w:rsidP="00AD5785">
      <w:pPr>
        <w:pStyle w:val="NoSpacing"/>
        <w:rPr>
          <w:rFonts w:ascii="Times New Roman" w:hAnsi="Times New Roman"/>
          <w:b/>
          <w:bCs/>
        </w:rPr>
      </w:pPr>
      <w:r w:rsidRPr="00AD5785">
        <w:rPr>
          <w:rFonts w:ascii="Times New Roman" w:hAnsi="Times New Roman"/>
          <w:b/>
          <w:bCs/>
        </w:rPr>
        <w:t>NOTE: As of the posting of this notice in the July 18 Post Gazette, the location of the hearing stated above was not firm. However, the location stated above now is firm. The hearing will be held at the West Mifflin Borough Building.</w:t>
      </w:r>
    </w:p>
    <w:p w14:paraId="3B99554D" w14:textId="77777777" w:rsidR="00AD5785" w:rsidRPr="00AD5785" w:rsidRDefault="00AD5785" w:rsidP="00AD5785">
      <w:pPr>
        <w:pStyle w:val="NoSpacing"/>
        <w:rPr>
          <w:rFonts w:ascii="Times New Roman" w:hAnsi="Times New Roman"/>
        </w:rPr>
      </w:pPr>
    </w:p>
    <w:p w14:paraId="046A4112" w14:textId="77777777" w:rsidR="00AD5785" w:rsidRPr="00AD5785" w:rsidRDefault="00AD5785" w:rsidP="00AD5785">
      <w:pPr>
        <w:pStyle w:val="NoSpacing"/>
        <w:rPr>
          <w:rFonts w:ascii="Times New Roman" w:hAnsi="Times New Roman"/>
        </w:rPr>
      </w:pPr>
      <w:r w:rsidRPr="00AD5785">
        <w:rPr>
          <w:rFonts w:ascii="Times New Roman" w:hAnsi="Times New Roman"/>
        </w:rPr>
        <w:t>The portion of the changes involving Article XXI §2109.07 will be submitted as a revision to Allegheny County’s Title V Partial Operating Permit Program as described in the associated Technical Support Document.</w:t>
      </w:r>
    </w:p>
    <w:p w14:paraId="7B4EF7B3" w14:textId="77777777" w:rsidR="00AD5785" w:rsidRPr="00AD5785" w:rsidRDefault="00AD5785" w:rsidP="00AD5785">
      <w:pPr>
        <w:pStyle w:val="NoSpacing"/>
        <w:rPr>
          <w:rFonts w:ascii="Times New Roman" w:hAnsi="Times New Roman"/>
        </w:rPr>
      </w:pPr>
    </w:p>
    <w:p w14:paraId="1F8175A8" w14:textId="77777777" w:rsidR="00AD5785" w:rsidRPr="00AD5785" w:rsidRDefault="00AD5785" w:rsidP="00AD5785">
      <w:pPr>
        <w:pStyle w:val="NoSpacing"/>
        <w:rPr>
          <w:rFonts w:ascii="Times New Roman" w:hAnsi="Times New Roman"/>
        </w:rPr>
      </w:pPr>
      <w:r w:rsidRPr="00AD5785">
        <w:rPr>
          <w:rFonts w:ascii="Times New Roman" w:hAnsi="Times New Roman"/>
        </w:rPr>
        <w:t xml:space="preserve">The proposed revisions to Article XXI and to the fee tables are available on the Allegheny County Health Department (ACHD) Air Quality web site at </w:t>
      </w:r>
      <w:hyperlink r:id="rId11" w:history="1">
        <w:r w:rsidRPr="00AD5785">
          <w:rPr>
            <w:rStyle w:val="Hyperlink"/>
            <w:rFonts w:ascii="Times New Roman" w:hAnsi="Times New Roman"/>
          </w:rPr>
          <w:t>https://www.alleghenycounty.us/Services/Health-Department/Air-Quality/Air-Quality-Permitting/Public-Comment-Notices</w:t>
        </w:r>
      </w:hyperlink>
      <w:r w:rsidRPr="00AD5785">
        <w:rPr>
          <w:rFonts w:ascii="Times New Roman" w:hAnsi="Times New Roman"/>
        </w:rPr>
        <w:t xml:space="preserve"> </w:t>
      </w:r>
      <w:proofErr w:type="spellStart"/>
      <w:r w:rsidRPr="00AD5785">
        <w:rPr>
          <w:rFonts w:ascii="Times New Roman" w:hAnsi="Times New Roman"/>
        </w:rPr>
        <w:t>and</w:t>
      </w:r>
      <w:proofErr w:type="spellEnd"/>
      <w:r w:rsidRPr="00AD5785">
        <w:rPr>
          <w:rFonts w:ascii="Times New Roman" w:hAnsi="Times New Roman"/>
        </w:rPr>
        <w:t xml:space="preserve"> </w:t>
      </w:r>
      <w:hyperlink r:id="rId12" w:history="1">
        <w:r w:rsidRPr="00AD5785">
          <w:rPr>
            <w:rStyle w:val="Hyperlink"/>
            <w:rFonts w:ascii="Times New Roman" w:hAnsi="Times New Roman"/>
          </w:rPr>
          <w:t>https://www.alleghenycounty.us/Services/Health-Department/Air-Quality/Enforcement-Regulations-and-Compliance/Regulations-and-SIPs</w:t>
        </w:r>
      </w:hyperlink>
      <w:r w:rsidRPr="00AD5785">
        <w:rPr>
          <w:rFonts w:ascii="Times New Roman" w:hAnsi="Times New Roman"/>
        </w:rPr>
        <w:t xml:space="preserve"> .  Written copies may be obtained by calling 412-578-8115.</w:t>
      </w:r>
    </w:p>
    <w:p w14:paraId="448B6999" w14:textId="77777777" w:rsidR="00AD5785" w:rsidRPr="00AD5785" w:rsidRDefault="00AD5785" w:rsidP="00AD5785">
      <w:pPr>
        <w:pStyle w:val="NoSpacing"/>
        <w:rPr>
          <w:rFonts w:ascii="Times New Roman" w:hAnsi="Times New Roman"/>
        </w:rPr>
      </w:pPr>
    </w:p>
    <w:p w14:paraId="335EFBEF" w14:textId="77777777" w:rsidR="00AD5785" w:rsidRPr="00AD5785" w:rsidRDefault="00AD5785" w:rsidP="00AD5785">
      <w:pPr>
        <w:pStyle w:val="NoSpacing"/>
        <w:numPr>
          <w:ilvl w:val="0"/>
          <w:numId w:val="16"/>
        </w:numPr>
        <w:rPr>
          <w:rStyle w:val="Hyperlink"/>
          <w:rFonts w:ascii="Times New Roman" w:hAnsi="Times New Roman"/>
        </w:rPr>
      </w:pPr>
      <w:r w:rsidRPr="00AD5785">
        <w:rPr>
          <w:rFonts w:ascii="Times New Roman" w:hAnsi="Times New Roman"/>
        </w:rPr>
        <w:t xml:space="preserve">Persons wishing to present testimony at the hearing must register by going to the ACHD’s Air Quality website at </w:t>
      </w:r>
      <w:hyperlink r:id="rId13" w:history="1">
        <w:r w:rsidRPr="00AD5785">
          <w:rPr>
            <w:rStyle w:val="Hyperlink"/>
            <w:rFonts w:ascii="Times New Roman" w:hAnsi="Times New Roman"/>
          </w:rPr>
          <w:t>https://www.alleghenycounty.us/Services/Health-Department/Board-of-Health/Public-Hearing-Participation-Form</w:t>
        </w:r>
      </w:hyperlink>
      <w:r w:rsidRPr="00AD5785">
        <w:rPr>
          <w:rFonts w:ascii="Times New Roman" w:hAnsi="Times New Roman"/>
        </w:rPr>
        <w:t xml:space="preserve">. Persons who do not have access to the internet may register by calling 412-578-8115. </w:t>
      </w:r>
    </w:p>
    <w:p w14:paraId="5DF3C222" w14:textId="77777777" w:rsidR="00AD5785" w:rsidRPr="00AD5785" w:rsidRDefault="00AD5785" w:rsidP="00AD5785">
      <w:pPr>
        <w:pStyle w:val="NoSpacing"/>
        <w:numPr>
          <w:ilvl w:val="0"/>
          <w:numId w:val="16"/>
        </w:numPr>
        <w:rPr>
          <w:rFonts w:ascii="Times New Roman" w:hAnsi="Times New Roman"/>
          <w:color w:val="0000FF" w:themeColor="hyperlink"/>
          <w:u w:val="single"/>
        </w:rPr>
      </w:pPr>
      <w:r w:rsidRPr="00AD5785">
        <w:rPr>
          <w:rFonts w:ascii="Times New Roman" w:hAnsi="Times New Roman"/>
        </w:rPr>
        <w:t xml:space="preserve">You must register to present testimony no less than 24 hours in advance of the hearing.  </w:t>
      </w:r>
    </w:p>
    <w:p w14:paraId="6B6B8909" w14:textId="77777777" w:rsidR="00AD5785" w:rsidRPr="00AD5785" w:rsidRDefault="00AD5785" w:rsidP="00AD5785">
      <w:pPr>
        <w:pStyle w:val="NoSpacing"/>
        <w:numPr>
          <w:ilvl w:val="0"/>
          <w:numId w:val="16"/>
        </w:numPr>
        <w:rPr>
          <w:rFonts w:ascii="Times New Roman" w:hAnsi="Times New Roman"/>
          <w:color w:val="0000FF" w:themeColor="hyperlink"/>
          <w:u w:val="single"/>
        </w:rPr>
      </w:pPr>
      <w:r w:rsidRPr="00AD5785">
        <w:rPr>
          <w:rFonts w:ascii="Times New Roman" w:hAnsi="Times New Roman"/>
        </w:rPr>
        <w:t xml:space="preserve">Testimony is limited to 3 minutes.  Witnesses are requested to submit written copies of the testimony by email to </w:t>
      </w:r>
      <w:hyperlink r:id="rId14" w:history="1">
        <w:r w:rsidRPr="00AD5785">
          <w:rPr>
            <w:rStyle w:val="Hyperlink"/>
            <w:rFonts w:ascii="Times New Roman" w:hAnsi="Times New Roman"/>
          </w:rPr>
          <w:t>aqcomments@alleghenycounty.us</w:t>
        </w:r>
      </w:hyperlink>
      <w:r w:rsidRPr="00AD5785">
        <w:rPr>
          <w:rFonts w:ascii="Times New Roman" w:hAnsi="Times New Roman"/>
        </w:rPr>
        <w:t xml:space="preserve">. </w:t>
      </w:r>
    </w:p>
    <w:p w14:paraId="177513AF" w14:textId="77777777" w:rsidR="00AD5785" w:rsidRPr="00AD5785" w:rsidRDefault="00AD5785" w:rsidP="00AD5785">
      <w:pPr>
        <w:pStyle w:val="NoSpacing"/>
        <w:rPr>
          <w:rFonts w:ascii="Times New Roman" w:hAnsi="Times New Roman"/>
        </w:rPr>
      </w:pPr>
    </w:p>
    <w:p w14:paraId="0180EC55" w14:textId="77777777" w:rsidR="00AD5785" w:rsidRPr="00AD5785" w:rsidRDefault="00AD5785" w:rsidP="00AD5785">
      <w:pPr>
        <w:pStyle w:val="NoSpacing"/>
        <w:rPr>
          <w:rFonts w:ascii="Times New Roman" w:hAnsi="Times New Roman"/>
        </w:rPr>
      </w:pPr>
      <w:r w:rsidRPr="00AD5785">
        <w:rPr>
          <w:rFonts w:ascii="Times New Roman" w:hAnsi="Times New Roman"/>
        </w:rPr>
        <w:t xml:space="preserve">The Board will also accept written comments, beginning on Friday, July 19, 2024, and concluding at 11:59 PM on Monday, August 19, 2024, by mail to ACHD Air Program, 836 Fulton Street, Pittsburgh, PA 15233, or by email to </w:t>
      </w:r>
      <w:hyperlink r:id="rId15" w:history="1">
        <w:r w:rsidRPr="00AD5785">
          <w:rPr>
            <w:rStyle w:val="Hyperlink"/>
            <w:rFonts w:ascii="Times New Roman" w:hAnsi="Times New Roman"/>
          </w:rPr>
          <w:t>aqcomments@alleghenycounty.us</w:t>
        </w:r>
      </w:hyperlink>
      <w:r w:rsidRPr="00AD5785">
        <w:rPr>
          <w:rFonts w:ascii="Times New Roman" w:hAnsi="Times New Roman"/>
        </w:rPr>
        <w:t>.</w:t>
      </w:r>
    </w:p>
    <w:p w14:paraId="49F71E7E" w14:textId="77777777" w:rsidR="00AD5785" w:rsidRPr="00AD5785" w:rsidRDefault="00AD5785" w:rsidP="00AD5785">
      <w:pPr>
        <w:pStyle w:val="NoSpacing"/>
        <w:rPr>
          <w:rFonts w:ascii="Times New Roman" w:hAnsi="Times New Roman"/>
        </w:rPr>
      </w:pPr>
    </w:p>
    <w:p w14:paraId="2859A8A9" w14:textId="77777777" w:rsidR="00AD5785" w:rsidRPr="00AD5785" w:rsidRDefault="00AD5785" w:rsidP="00AD5785">
      <w:pPr>
        <w:pStyle w:val="NoSpacing"/>
        <w:rPr>
          <w:rFonts w:ascii="Times New Roman" w:hAnsi="Times New Roman"/>
        </w:rPr>
      </w:pPr>
      <w:r w:rsidRPr="00AD5785">
        <w:rPr>
          <w:rFonts w:ascii="Times New Roman" w:hAnsi="Times New Roman"/>
        </w:rPr>
        <w:t xml:space="preserve">Please call 412-578-8115, if you have any questions or if you have any difficulty registering for the hearing.  </w:t>
      </w:r>
    </w:p>
    <w:p w14:paraId="42A5E470" w14:textId="77777777" w:rsidR="00AD5785" w:rsidRDefault="00AD5785">
      <w:pPr>
        <w:rPr>
          <w:sz w:val="22"/>
          <w:szCs w:val="22"/>
        </w:rPr>
      </w:pPr>
    </w:p>
    <w:p w14:paraId="648AB6B4" w14:textId="38901160" w:rsidR="007054F6" w:rsidRDefault="007054F6">
      <w:pPr>
        <w:rPr>
          <w:sz w:val="22"/>
          <w:szCs w:val="22"/>
        </w:rPr>
      </w:pPr>
      <w:r>
        <w:rPr>
          <w:sz w:val="22"/>
          <w:szCs w:val="22"/>
        </w:rPr>
        <w:br w:type="page"/>
      </w:r>
    </w:p>
    <w:p w14:paraId="6CC4300D" w14:textId="2B04F9C0" w:rsidR="00244805" w:rsidRPr="00244805" w:rsidRDefault="004635F7">
      <w:r w:rsidRPr="004635F7">
        <w:rPr>
          <w:noProof/>
        </w:rPr>
        <w:lastRenderedPageBreak/>
        <w:drawing>
          <wp:inline distT="0" distB="0" distL="0" distR="0" wp14:anchorId="78EE03A7" wp14:editId="5D7F2D97">
            <wp:extent cx="5486400" cy="7279005"/>
            <wp:effectExtent l="0" t="0" r="0" b="0"/>
            <wp:docPr id="1352301945"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01945" name="Picture 1" descr="Text, letter&#10;&#10;Description automatically generated"/>
                    <pic:cNvPicPr/>
                  </pic:nvPicPr>
                  <pic:blipFill>
                    <a:blip r:embed="rId16"/>
                    <a:stretch>
                      <a:fillRect/>
                    </a:stretch>
                  </pic:blipFill>
                  <pic:spPr>
                    <a:xfrm>
                      <a:off x="0" y="0"/>
                      <a:ext cx="5486400" cy="7279005"/>
                    </a:xfrm>
                    <a:prstGeom prst="rect">
                      <a:avLst/>
                    </a:prstGeom>
                  </pic:spPr>
                </pic:pic>
              </a:graphicData>
            </a:graphic>
          </wp:inline>
        </w:drawing>
      </w:r>
    </w:p>
    <w:p w14:paraId="322CB0A4" w14:textId="77777777" w:rsidR="00244805" w:rsidRPr="00244805" w:rsidRDefault="00244805"/>
    <w:p w14:paraId="3634E2B6" w14:textId="77777777" w:rsidR="00244805" w:rsidRPr="00244805" w:rsidRDefault="00244805"/>
    <w:p w14:paraId="250C05B2" w14:textId="77777777" w:rsidR="00244805" w:rsidRPr="00244805" w:rsidRDefault="00244805"/>
    <w:p w14:paraId="057B58D1" w14:textId="77777777" w:rsidR="00244805" w:rsidRPr="00244805" w:rsidRDefault="00244805"/>
    <w:p w14:paraId="13C2EEFA" w14:textId="41411C7B" w:rsidR="00244805" w:rsidRPr="00244805" w:rsidRDefault="00244805">
      <w:r w:rsidRPr="00244805">
        <w:br w:type="page"/>
      </w:r>
    </w:p>
    <w:p w14:paraId="79EE7F9C" w14:textId="47BEA4F9" w:rsidR="00AD5785" w:rsidRDefault="004635F7">
      <w:r w:rsidRPr="004635F7">
        <w:rPr>
          <w:noProof/>
        </w:rPr>
        <w:lastRenderedPageBreak/>
        <w:drawing>
          <wp:inline distT="0" distB="0" distL="0" distR="0" wp14:anchorId="77CBBD9E" wp14:editId="1F500FE9">
            <wp:extent cx="5486400" cy="7342505"/>
            <wp:effectExtent l="0" t="0" r="0" b="0"/>
            <wp:docPr id="1299822238"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22238" name="Picture 1" descr="Text, letter&#10;&#10;Description automatically generated"/>
                    <pic:cNvPicPr/>
                  </pic:nvPicPr>
                  <pic:blipFill>
                    <a:blip r:embed="rId17"/>
                    <a:stretch>
                      <a:fillRect/>
                    </a:stretch>
                  </pic:blipFill>
                  <pic:spPr>
                    <a:xfrm>
                      <a:off x="0" y="0"/>
                      <a:ext cx="5486400" cy="7342505"/>
                    </a:xfrm>
                    <a:prstGeom prst="rect">
                      <a:avLst/>
                    </a:prstGeom>
                  </pic:spPr>
                </pic:pic>
              </a:graphicData>
            </a:graphic>
          </wp:inline>
        </w:drawing>
      </w:r>
    </w:p>
    <w:p w14:paraId="0A8554A0" w14:textId="77777777" w:rsidR="00244805" w:rsidRDefault="00244805"/>
    <w:p w14:paraId="47BDA845" w14:textId="7304F2C9" w:rsidR="004635F7" w:rsidRDefault="004635F7">
      <w:r>
        <w:br w:type="page"/>
      </w:r>
    </w:p>
    <w:p w14:paraId="5A596F2B" w14:textId="257F750F" w:rsidR="004635F7" w:rsidRDefault="004635F7">
      <w:r w:rsidRPr="004635F7">
        <w:rPr>
          <w:noProof/>
        </w:rPr>
        <w:lastRenderedPageBreak/>
        <w:drawing>
          <wp:inline distT="0" distB="0" distL="0" distR="0" wp14:anchorId="25BA7F04" wp14:editId="79994B53">
            <wp:extent cx="5486400" cy="7197725"/>
            <wp:effectExtent l="0" t="0" r="0" b="3175"/>
            <wp:docPr id="743156964"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56964" name="Picture 1" descr="Text, letter&#10;&#10;Description automatically generated"/>
                    <pic:cNvPicPr/>
                  </pic:nvPicPr>
                  <pic:blipFill>
                    <a:blip r:embed="rId18"/>
                    <a:stretch>
                      <a:fillRect/>
                    </a:stretch>
                  </pic:blipFill>
                  <pic:spPr>
                    <a:xfrm>
                      <a:off x="0" y="0"/>
                      <a:ext cx="5486400" cy="7197725"/>
                    </a:xfrm>
                    <a:prstGeom prst="rect">
                      <a:avLst/>
                    </a:prstGeom>
                  </pic:spPr>
                </pic:pic>
              </a:graphicData>
            </a:graphic>
          </wp:inline>
        </w:drawing>
      </w:r>
    </w:p>
    <w:p w14:paraId="18790F01" w14:textId="77777777" w:rsidR="004635F7" w:rsidRDefault="004635F7"/>
    <w:p w14:paraId="21B188CF" w14:textId="77777777" w:rsidR="004635F7" w:rsidRDefault="004635F7"/>
    <w:p w14:paraId="7A7CA0F5" w14:textId="77777777" w:rsidR="004635F7" w:rsidRDefault="004635F7"/>
    <w:p w14:paraId="1FE30FAB" w14:textId="64DCD654" w:rsidR="004635F7" w:rsidRDefault="004635F7">
      <w:r>
        <w:br w:type="page"/>
      </w:r>
    </w:p>
    <w:p w14:paraId="25B3E118" w14:textId="66FB213A" w:rsidR="00244805" w:rsidRDefault="004635F7">
      <w:r w:rsidRPr="004635F7">
        <w:rPr>
          <w:noProof/>
        </w:rPr>
        <w:lastRenderedPageBreak/>
        <w:drawing>
          <wp:inline distT="0" distB="0" distL="0" distR="0" wp14:anchorId="4B36ADF9" wp14:editId="11F55F75">
            <wp:extent cx="5486400" cy="7291070"/>
            <wp:effectExtent l="0" t="0" r="0" b="5080"/>
            <wp:docPr id="1095678116"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78116" name="Picture 1" descr="Text, letter&#10;&#10;Description automatically generated"/>
                    <pic:cNvPicPr/>
                  </pic:nvPicPr>
                  <pic:blipFill>
                    <a:blip r:embed="rId19"/>
                    <a:stretch>
                      <a:fillRect/>
                    </a:stretch>
                  </pic:blipFill>
                  <pic:spPr>
                    <a:xfrm>
                      <a:off x="0" y="0"/>
                      <a:ext cx="5486400" cy="7291070"/>
                    </a:xfrm>
                    <a:prstGeom prst="rect">
                      <a:avLst/>
                    </a:prstGeom>
                  </pic:spPr>
                </pic:pic>
              </a:graphicData>
            </a:graphic>
          </wp:inline>
        </w:drawing>
      </w:r>
    </w:p>
    <w:p w14:paraId="6A732792" w14:textId="77777777" w:rsidR="004635F7" w:rsidRDefault="004635F7"/>
    <w:p w14:paraId="504C1285" w14:textId="77777777" w:rsidR="004635F7" w:rsidRDefault="004635F7"/>
    <w:p w14:paraId="16F193D5" w14:textId="77777777" w:rsidR="00244805" w:rsidRDefault="00244805"/>
    <w:p w14:paraId="2CA3473A" w14:textId="4B453334" w:rsidR="00244805" w:rsidRDefault="00244805">
      <w:r>
        <w:br w:type="page"/>
      </w:r>
    </w:p>
    <w:p w14:paraId="34C38154" w14:textId="77777777" w:rsidR="00244805" w:rsidRDefault="00244805"/>
    <w:p w14:paraId="2D53C812" w14:textId="1EE60B1C" w:rsidR="00AD5785" w:rsidRDefault="00AD5785">
      <w:r w:rsidRPr="00AD5785">
        <w:rPr>
          <w:noProof/>
        </w:rPr>
        <w:drawing>
          <wp:inline distT="0" distB="0" distL="0" distR="0" wp14:anchorId="7A45022B" wp14:editId="55DD3B9B">
            <wp:extent cx="5486400" cy="7201535"/>
            <wp:effectExtent l="0" t="0" r="0" b="0"/>
            <wp:docPr id="4818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6360" name=""/>
                    <pic:cNvPicPr/>
                  </pic:nvPicPr>
                  <pic:blipFill>
                    <a:blip r:embed="rId20"/>
                    <a:stretch>
                      <a:fillRect/>
                    </a:stretch>
                  </pic:blipFill>
                  <pic:spPr>
                    <a:xfrm>
                      <a:off x="0" y="0"/>
                      <a:ext cx="5486400" cy="7201535"/>
                    </a:xfrm>
                    <a:prstGeom prst="rect">
                      <a:avLst/>
                    </a:prstGeom>
                  </pic:spPr>
                </pic:pic>
              </a:graphicData>
            </a:graphic>
          </wp:inline>
        </w:drawing>
      </w:r>
    </w:p>
    <w:p w14:paraId="405CFF93" w14:textId="77777777" w:rsidR="00AD5785" w:rsidRDefault="00AD5785"/>
    <w:p w14:paraId="1681F951" w14:textId="13464CBB" w:rsidR="00AD5785" w:rsidRDefault="00AD5785">
      <w:r>
        <w:br w:type="page"/>
      </w:r>
    </w:p>
    <w:p w14:paraId="0EFC1EBE" w14:textId="696915AA" w:rsidR="00B670EB" w:rsidRDefault="00523FF4">
      <w:pPr>
        <w:rPr>
          <w:rFonts w:ascii="CG Times" w:hAnsi="CG Times"/>
        </w:rPr>
      </w:pPr>
      <w:r w:rsidRPr="00523FF4">
        <w:rPr>
          <w:rFonts w:ascii="CG Times" w:hAnsi="CG Times"/>
          <w:noProof/>
        </w:rPr>
        <w:lastRenderedPageBreak/>
        <w:drawing>
          <wp:inline distT="0" distB="0" distL="0" distR="0" wp14:anchorId="7F70FF9C" wp14:editId="7B917E18">
            <wp:extent cx="5486400" cy="7325995"/>
            <wp:effectExtent l="0" t="0" r="0" b="8255"/>
            <wp:docPr id="1285593367"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93367" name="Picture 1" descr="Text, letter&#10;&#10;Description automatically generated"/>
                    <pic:cNvPicPr/>
                  </pic:nvPicPr>
                  <pic:blipFill>
                    <a:blip r:embed="rId21"/>
                    <a:stretch>
                      <a:fillRect/>
                    </a:stretch>
                  </pic:blipFill>
                  <pic:spPr>
                    <a:xfrm>
                      <a:off x="0" y="0"/>
                      <a:ext cx="5486400" cy="7325995"/>
                    </a:xfrm>
                    <a:prstGeom prst="rect">
                      <a:avLst/>
                    </a:prstGeom>
                  </pic:spPr>
                </pic:pic>
              </a:graphicData>
            </a:graphic>
          </wp:inline>
        </w:drawing>
      </w:r>
    </w:p>
    <w:p w14:paraId="614B80EA" w14:textId="77777777" w:rsidR="00B670EB" w:rsidRDefault="00B670EB">
      <w:pPr>
        <w:rPr>
          <w:rFonts w:ascii="CG Times" w:hAnsi="CG Times"/>
        </w:rPr>
      </w:pPr>
    </w:p>
    <w:p w14:paraId="59E27720" w14:textId="77777777" w:rsidR="00B670EB" w:rsidRDefault="00B670EB"/>
    <w:p w14:paraId="7DEC8E40" w14:textId="77777777" w:rsidR="002C7A87" w:rsidRDefault="002C7A87"/>
    <w:p w14:paraId="406302ED" w14:textId="317425BA" w:rsidR="002C7A87" w:rsidRDefault="002C7A87">
      <w:r>
        <w:br w:type="page"/>
      </w:r>
    </w:p>
    <w:p w14:paraId="7A367B40" w14:textId="37D4DEE2" w:rsidR="002C7A87" w:rsidRPr="00B670EB" w:rsidRDefault="002C7A87" w:rsidP="002C7A87">
      <w:pPr>
        <w:tabs>
          <w:tab w:val="left" w:pos="-1080"/>
          <w:tab w:val="left" w:pos="-720"/>
          <w:tab w:val="left" w:pos="1"/>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u w:val="single"/>
        </w:rPr>
      </w:pPr>
      <w:r w:rsidRPr="00B670EB">
        <w:rPr>
          <w:b/>
          <w:u w:val="single"/>
        </w:rPr>
        <w:lastRenderedPageBreak/>
        <w:t>SUMMARY OF COMMENTS AND RESPONSES</w:t>
      </w:r>
    </w:p>
    <w:p w14:paraId="68768823" w14:textId="77777777" w:rsidR="00B670EB" w:rsidRPr="00543CEA" w:rsidRDefault="00B670EB" w:rsidP="002C7A87">
      <w:pPr>
        <w:tabs>
          <w:tab w:val="left" w:pos="-1080"/>
          <w:tab w:val="left" w:pos="-720"/>
          <w:tab w:val="left" w:pos="1"/>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14:paraId="3A66E71E" w14:textId="77777777" w:rsidR="00543CEA" w:rsidRDefault="00543CEA" w:rsidP="00543CEA">
      <w:pPr>
        <w:pStyle w:val="NoSpacing"/>
        <w:jc w:val="center"/>
        <w:rPr>
          <w:rFonts w:ascii="Times New Roman" w:hAnsi="Times New Roman"/>
          <w:sz w:val="24"/>
          <w:szCs w:val="24"/>
        </w:rPr>
      </w:pPr>
      <w:r w:rsidRPr="00543CEA">
        <w:rPr>
          <w:rFonts w:ascii="Times New Roman" w:hAnsi="Times New Roman"/>
          <w:sz w:val="24"/>
          <w:szCs w:val="24"/>
        </w:rPr>
        <w:t>Public Comment Period: July 19-August 19, 2024</w:t>
      </w:r>
    </w:p>
    <w:p w14:paraId="67663FFC" w14:textId="77777777" w:rsidR="00543CEA" w:rsidRDefault="00543CEA" w:rsidP="00543CEA">
      <w:pPr>
        <w:pStyle w:val="NoSpacing"/>
        <w:jc w:val="center"/>
        <w:rPr>
          <w:rFonts w:ascii="Times New Roman" w:hAnsi="Times New Roman"/>
          <w:sz w:val="24"/>
          <w:szCs w:val="24"/>
        </w:rPr>
      </w:pPr>
    </w:p>
    <w:p w14:paraId="4887BE2C" w14:textId="77777777" w:rsidR="00975532" w:rsidRPr="00543CEA" w:rsidRDefault="00975532" w:rsidP="00543CEA">
      <w:pPr>
        <w:pStyle w:val="NoSpacing"/>
        <w:jc w:val="center"/>
        <w:rPr>
          <w:rFonts w:ascii="Times New Roman" w:hAnsi="Times New Roman"/>
          <w:sz w:val="24"/>
          <w:szCs w:val="24"/>
        </w:rPr>
      </w:pPr>
    </w:p>
    <w:tbl>
      <w:tblPr>
        <w:tblStyle w:val="TableGrid"/>
        <w:tblW w:w="10170" w:type="dxa"/>
        <w:tblInd w:w="-5" w:type="dxa"/>
        <w:tblLook w:val="04A0" w:firstRow="1" w:lastRow="0" w:firstColumn="1" w:lastColumn="0" w:noHBand="0" w:noVBand="1"/>
      </w:tblPr>
      <w:tblGrid>
        <w:gridCol w:w="522"/>
        <w:gridCol w:w="1431"/>
        <w:gridCol w:w="3584"/>
        <w:gridCol w:w="3157"/>
        <w:gridCol w:w="1476"/>
      </w:tblGrid>
      <w:tr w:rsidR="00543CEA" w:rsidRPr="00685593" w14:paraId="1114D65A" w14:textId="77777777" w:rsidTr="00140CEF">
        <w:trPr>
          <w:trHeight w:val="278"/>
          <w:tblHeader/>
        </w:trPr>
        <w:tc>
          <w:tcPr>
            <w:tcW w:w="522" w:type="dxa"/>
            <w:shd w:val="clear" w:color="auto" w:fill="F2F2F2" w:themeFill="background1" w:themeFillShade="F2"/>
          </w:tcPr>
          <w:p w14:paraId="2D94F596" w14:textId="77777777" w:rsidR="00543CEA" w:rsidRPr="00685593" w:rsidRDefault="00543CEA" w:rsidP="00140CEF">
            <w:pPr>
              <w:pStyle w:val="NoSpacing"/>
              <w:rPr>
                <w:sz w:val="20"/>
                <w:szCs w:val="20"/>
              </w:rPr>
            </w:pPr>
            <w:r>
              <w:rPr>
                <w:sz w:val="20"/>
                <w:szCs w:val="20"/>
              </w:rPr>
              <w:t>#</w:t>
            </w:r>
          </w:p>
        </w:tc>
        <w:tc>
          <w:tcPr>
            <w:tcW w:w="1431" w:type="dxa"/>
            <w:shd w:val="clear" w:color="auto" w:fill="F2F2F2" w:themeFill="background1" w:themeFillShade="F2"/>
          </w:tcPr>
          <w:p w14:paraId="469E4D77" w14:textId="77777777" w:rsidR="00543CEA" w:rsidRPr="001D495B" w:rsidRDefault="00543CEA" w:rsidP="00140CEF">
            <w:pPr>
              <w:pStyle w:val="NoSpacing"/>
              <w:rPr>
                <w:sz w:val="20"/>
                <w:szCs w:val="20"/>
              </w:rPr>
            </w:pPr>
            <w:r w:rsidRPr="001D495B">
              <w:rPr>
                <w:sz w:val="20"/>
                <w:szCs w:val="20"/>
              </w:rPr>
              <w:t>Category</w:t>
            </w:r>
          </w:p>
        </w:tc>
        <w:tc>
          <w:tcPr>
            <w:tcW w:w="3584" w:type="dxa"/>
            <w:shd w:val="clear" w:color="auto" w:fill="F2F2F2" w:themeFill="background1" w:themeFillShade="F2"/>
          </w:tcPr>
          <w:p w14:paraId="420E9D21" w14:textId="77777777" w:rsidR="00543CEA" w:rsidRPr="001D495B" w:rsidRDefault="00543CEA" w:rsidP="00140CEF">
            <w:pPr>
              <w:pStyle w:val="NoSpacing"/>
              <w:rPr>
                <w:sz w:val="20"/>
                <w:szCs w:val="20"/>
              </w:rPr>
            </w:pPr>
            <w:r w:rsidRPr="001D495B">
              <w:rPr>
                <w:sz w:val="20"/>
                <w:szCs w:val="20"/>
              </w:rPr>
              <w:t>Comment</w:t>
            </w:r>
          </w:p>
        </w:tc>
        <w:tc>
          <w:tcPr>
            <w:tcW w:w="3157" w:type="dxa"/>
            <w:shd w:val="clear" w:color="auto" w:fill="F2F2F2" w:themeFill="background1" w:themeFillShade="F2"/>
          </w:tcPr>
          <w:p w14:paraId="45AEDF18" w14:textId="77777777" w:rsidR="00543CEA" w:rsidRPr="001D495B" w:rsidRDefault="00543CEA" w:rsidP="00140CEF">
            <w:pPr>
              <w:pStyle w:val="NoSpacing"/>
              <w:rPr>
                <w:sz w:val="20"/>
                <w:szCs w:val="20"/>
              </w:rPr>
            </w:pPr>
            <w:r w:rsidRPr="001D495B">
              <w:rPr>
                <w:sz w:val="20"/>
                <w:szCs w:val="20"/>
              </w:rPr>
              <w:t>Response</w:t>
            </w:r>
          </w:p>
        </w:tc>
        <w:tc>
          <w:tcPr>
            <w:tcW w:w="1476" w:type="dxa"/>
            <w:shd w:val="clear" w:color="auto" w:fill="F2F2F2" w:themeFill="background1" w:themeFillShade="F2"/>
          </w:tcPr>
          <w:p w14:paraId="60B168F8" w14:textId="77777777" w:rsidR="00543CEA" w:rsidRPr="001D495B" w:rsidRDefault="00543CEA" w:rsidP="00140CEF">
            <w:pPr>
              <w:pStyle w:val="NoSpacing"/>
              <w:rPr>
                <w:sz w:val="20"/>
                <w:szCs w:val="20"/>
              </w:rPr>
            </w:pPr>
            <w:r w:rsidRPr="001D495B">
              <w:rPr>
                <w:sz w:val="20"/>
                <w:szCs w:val="20"/>
              </w:rPr>
              <w:t>Commenter(s)</w:t>
            </w:r>
          </w:p>
        </w:tc>
      </w:tr>
      <w:tr w:rsidR="00543CEA" w:rsidRPr="00685593" w14:paraId="0823611C" w14:textId="77777777" w:rsidTr="00140CEF">
        <w:trPr>
          <w:trHeight w:val="4472"/>
        </w:trPr>
        <w:tc>
          <w:tcPr>
            <w:tcW w:w="522" w:type="dxa"/>
          </w:tcPr>
          <w:p w14:paraId="676FEF85" w14:textId="77777777" w:rsidR="00543CEA" w:rsidRPr="00685593" w:rsidRDefault="00543CEA" w:rsidP="00140CEF">
            <w:pPr>
              <w:pStyle w:val="NoSpacing"/>
              <w:rPr>
                <w:sz w:val="20"/>
                <w:szCs w:val="20"/>
              </w:rPr>
            </w:pPr>
            <w:r>
              <w:rPr>
                <w:sz w:val="20"/>
                <w:szCs w:val="20"/>
              </w:rPr>
              <w:t>1</w:t>
            </w:r>
          </w:p>
        </w:tc>
        <w:tc>
          <w:tcPr>
            <w:tcW w:w="1431" w:type="dxa"/>
          </w:tcPr>
          <w:p w14:paraId="4C449D54" w14:textId="77777777" w:rsidR="00543CEA" w:rsidRPr="001D495B" w:rsidRDefault="00543CEA" w:rsidP="00140CEF">
            <w:pPr>
              <w:pStyle w:val="NoSpacing"/>
              <w:rPr>
                <w:sz w:val="20"/>
                <w:szCs w:val="20"/>
              </w:rPr>
            </w:pPr>
            <w:r w:rsidRPr="001D495B">
              <w:rPr>
                <w:sz w:val="20"/>
                <w:szCs w:val="20"/>
              </w:rPr>
              <w:t>Support the Changes</w:t>
            </w:r>
          </w:p>
        </w:tc>
        <w:tc>
          <w:tcPr>
            <w:tcW w:w="3584" w:type="dxa"/>
          </w:tcPr>
          <w:p w14:paraId="7F547B73" w14:textId="77777777" w:rsidR="00543CEA" w:rsidRPr="001D495B" w:rsidRDefault="00543CEA" w:rsidP="00140CEF">
            <w:pPr>
              <w:pStyle w:val="NoSpacing"/>
              <w:rPr>
                <w:sz w:val="20"/>
                <w:szCs w:val="20"/>
              </w:rPr>
            </w:pPr>
            <w:r w:rsidRPr="60A9F58C">
              <w:rPr>
                <w:sz w:val="20"/>
                <w:szCs w:val="20"/>
              </w:rPr>
              <w:t>We</w:t>
            </w:r>
            <w:r w:rsidRPr="4B625056">
              <w:rPr>
                <w:sz w:val="20"/>
                <w:szCs w:val="20"/>
              </w:rPr>
              <w:t xml:space="preserve"> </w:t>
            </w:r>
            <w:r w:rsidRPr="5DE488C2">
              <w:rPr>
                <w:sz w:val="20"/>
                <w:szCs w:val="20"/>
              </w:rPr>
              <w:t>[residents and advocates]</w:t>
            </w:r>
            <w:r w:rsidRPr="60A9F58C">
              <w:rPr>
                <w:sz w:val="20"/>
                <w:szCs w:val="20"/>
              </w:rPr>
              <w:t xml:space="preserve"> support the Allegheny County Health Department’s proposal to increase permit fees to fully fund the Air Quality Program and call upon all relevant authorities in the process to adopt the new fee structure.  The program is currently severely underfunded, with a projected deficit of $1.8 million. Since 2019, the program has relied too heavily on the Clean Air Fund, receiving nearly $2.1 million for operating expenses. This program should be preserved for its primary </w:t>
            </w:r>
            <w:proofErr w:type="gramStart"/>
            <w:r w:rsidRPr="60A9F58C">
              <w:rPr>
                <w:sz w:val="20"/>
                <w:szCs w:val="20"/>
              </w:rPr>
              <w:t>purpose</w:t>
            </w:r>
            <w:proofErr w:type="gramEnd"/>
            <w:r w:rsidRPr="60A9F58C">
              <w:rPr>
                <w:sz w:val="20"/>
                <w:szCs w:val="20"/>
              </w:rPr>
              <w:t xml:space="preserve"> which is to support community projects that directly reduce pollution or educate residents about air issues and their health impacts.</w:t>
            </w:r>
          </w:p>
        </w:tc>
        <w:tc>
          <w:tcPr>
            <w:tcW w:w="3157" w:type="dxa"/>
          </w:tcPr>
          <w:p w14:paraId="6710E61B" w14:textId="77777777" w:rsidR="00543CEA" w:rsidRPr="001D495B" w:rsidRDefault="00543CEA" w:rsidP="00140CEF">
            <w:pPr>
              <w:pStyle w:val="NoSpacing"/>
              <w:rPr>
                <w:sz w:val="20"/>
                <w:szCs w:val="20"/>
              </w:rPr>
            </w:pPr>
            <w:r>
              <w:rPr>
                <w:sz w:val="20"/>
                <w:szCs w:val="20"/>
              </w:rPr>
              <w:t>The Department</w:t>
            </w:r>
            <w:r w:rsidRPr="001D495B">
              <w:rPr>
                <w:sz w:val="20"/>
                <w:szCs w:val="20"/>
              </w:rPr>
              <w:t xml:space="preserve"> thanks you for your support of having a fully funded and fully staffed air quality program.</w:t>
            </w:r>
          </w:p>
        </w:tc>
        <w:tc>
          <w:tcPr>
            <w:tcW w:w="1476" w:type="dxa"/>
          </w:tcPr>
          <w:p w14:paraId="0E58996A" w14:textId="77777777" w:rsidR="00543CEA" w:rsidRPr="001D495B" w:rsidRDefault="00543CEA" w:rsidP="00140CEF">
            <w:pPr>
              <w:pStyle w:val="NoSpacing"/>
              <w:rPr>
                <w:sz w:val="20"/>
                <w:szCs w:val="20"/>
              </w:rPr>
            </w:pPr>
            <w:r w:rsidRPr="60A9F58C">
              <w:rPr>
                <w:sz w:val="20"/>
                <w:szCs w:val="20"/>
              </w:rPr>
              <w:t>Commenters 1-</w:t>
            </w:r>
            <w:r>
              <w:rPr>
                <w:sz w:val="20"/>
                <w:szCs w:val="20"/>
              </w:rPr>
              <w:t>150</w:t>
            </w:r>
          </w:p>
          <w:p w14:paraId="780237CB" w14:textId="77777777" w:rsidR="00543CEA" w:rsidRPr="001D495B" w:rsidRDefault="00543CEA" w:rsidP="00140CEF">
            <w:pPr>
              <w:pStyle w:val="NoSpacing"/>
              <w:rPr>
                <w:sz w:val="20"/>
                <w:szCs w:val="20"/>
              </w:rPr>
            </w:pPr>
          </w:p>
        </w:tc>
      </w:tr>
      <w:tr w:rsidR="00543CEA" w:rsidRPr="00685593" w14:paraId="23403CD6" w14:textId="77777777" w:rsidTr="00140CEF">
        <w:trPr>
          <w:trHeight w:val="2591"/>
        </w:trPr>
        <w:tc>
          <w:tcPr>
            <w:tcW w:w="522" w:type="dxa"/>
          </w:tcPr>
          <w:p w14:paraId="5051141C" w14:textId="77777777" w:rsidR="00543CEA" w:rsidRPr="00685593" w:rsidRDefault="00543CEA" w:rsidP="00140CEF">
            <w:pPr>
              <w:pStyle w:val="NoSpacing"/>
              <w:rPr>
                <w:sz w:val="20"/>
                <w:szCs w:val="20"/>
              </w:rPr>
            </w:pPr>
            <w:r>
              <w:rPr>
                <w:sz w:val="20"/>
                <w:szCs w:val="20"/>
              </w:rPr>
              <w:t>2</w:t>
            </w:r>
          </w:p>
        </w:tc>
        <w:tc>
          <w:tcPr>
            <w:tcW w:w="1431" w:type="dxa"/>
          </w:tcPr>
          <w:p w14:paraId="517D6511" w14:textId="77777777" w:rsidR="00543CEA" w:rsidRPr="001D495B" w:rsidRDefault="00543CEA" w:rsidP="00140CEF">
            <w:pPr>
              <w:pStyle w:val="NoSpacing"/>
              <w:rPr>
                <w:sz w:val="20"/>
                <w:szCs w:val="20"/>
              </w:rPr>
            </w:pPr>
            <w:r w:rsidRPr="001D495B">
              <w:rPr>
                <w:sz w:val="20"/>
                <w:szCs w:val="20"/>
              </w:rPr>
              <w:t>Support the Changes</w:t>
            </w:r>
          </w:p>
        </w:tc>
        <w:tc>
          <w:tcPr>
            <w:tcW w:w="3584" w:type="dxa"/>
          </w:tcPr>
          <w:p w14:paraId="529B106C" w14:textId="77777777" w:rsidR="00543CEA" w:rsidRPr="001D495B" w:rsidRDefault="00543CEA" w:rsidP="00140CEF">
            <w:pPr>
              <w:pStyle w:val="NoSpacing"/>
              <w:rPr>
                <w:sz w:val="20"/>
                <w:szCs w:val="20"/>
              </w:rPr>
            </w:pPr>
            <w:r w:rsidRPr="001D495B">
              <w:rPr>
                <w:sz w:val="20"/>
                <w:szCs w:val="20"/>
              </w:rPr>
              <w:t>It is necessary that the fees that ACHD charges facilities are sufficient to cover ACHD’s costs of administering both the Title V and non-Title V sides of its Air Quality Program.</w:t>
            </w:r>
            <w:r>
              <w:rPr>
                <w:sz w:val="20"/>
                <w:szCs w:val="20"/>
              </w:rPr>
              <w:t xml:space="preserve"> </w:t>
            </w:r>
            <w:r w:rsidRPr="001D495B">
              <w:rPr>
                <w:rFonts w:ascii="Aptos" w:eastAsia="Aptos" w:hAnsi="Aptos" w:cs="Aptos"/>
                <w:sz w:val="20"/>
                <w:szCs w:val="20"/>
              </w:rPr>
              <w:t>The costs of the program should be carried by the significant polluters seeking pollution</w:t>
            </w:r>
            <w:r>
              <w:rPr>
                <w:rFonts w:ascii="Aptos" w:eastAsia="Aptos" w:hAnsi="Aptos" w:cs="Aptos"/>
                <w:sz w:val="20"/>
                <w:szCs w:val="20"/>
              </w:rPr>
              <w:t>.  P</w:t>
            </w:r>
            <w:r w:rsidRPr="001D495B">
              <w:rPr>
                <w:sz w:val="20"/>
                <w:szCs w:val="20"/>
              </w:rPr>
              <w:t>ermit</w:t>
            </w:r>
            <w:r>
              <w:rPr>
                <w:sz w:val="20"/>
                <w:szCs w:val="20"/>
              </w:rPr>
              <w:t xml:space="preserve">ting, monitoring, enforcement, and other duties </w:t>
            </w:r>
            <w:r w:rsidRPr="001D495B">
              <w:rPr>
                <w:sz w:val="20"/>
                <w:szCs w:val="20"/>
              </w:rPr>
              <w:t xml:space="preserve">can only </w:t>
            </w:r>
            <w:r>
              <w:rPr>
                <w:sz w:val="20"/>
                <w:szCs w:val="20"/>
              </w:rPr>
              <w:t>occur</w:t>
            </w:r>
            <w:r w:rsidRPr="001D495B">
              <w:rPr>
                <w:sz w:val="20"/>
                <w:szCs w:val="20"/>
              </w:rPr>
              <w:t xml:space="preserve"> if the Air Quality Program is fully funded</w:t>
            </w:r>
            <w:r w:rsidRPr="001D495B">
              <w:rPr>
                <w:rFonts w:ascii="Aptos" w:eastAsia="Aptos" w:hAnsi="Aptos" w:cs="Aptos"/>
                <w:sz w:val="20"/>
                <w:szCs w:val="20"/>
              </w:rPr>
              <w:t>.</w:t>
            </w:r>
          </w:p>
        </w:tc>
        <w:tc>
          <w:tcPr>
            <w:tcW w:w="3157" w:type="dxa"/>
          </w:tcPr>
          <w:p w14:paraId="21D1D182" w14:textId="77777777" w:rsidR="00543CEA" w:rsidRPr="001D495B" w:rsidRDefault="00543CEA" w:rsidP="00140CEF">
            <w:pPr>
              <w:pStyle w:val="NoSpacing"/>
              <w:rPr>
                <w:sz w:val="20"/>
                <w:szCs w:val="20"/>
              </w:rPr>
            </w:pPr>
            <w:r w:rsidRPr="001D495B">
              <w:rPr>
                <w:sz w:val="20"/>
                <w:szCs w:val="20"/>
              </w:rPr>
              <w:t xml:space="preserve">The </w:t>
            </w:r>
            <w:r>
              <w:rPr>
                <w:sz w:val="20"/>
                <w:szCs w:val="20"/>
              </w:rPr>
              <w:t>Department</w:t>
            </w:r>
            <w:r w:rsidRPr="001D495B">
              <w:rPr>
                <w:sz w:val="20"/>
                <w:szCs w:val="20"/>
              </w:rPr>
              <w:t xml:space="preserve"> thanks you for your support of having a fully funded and fully staffed air quality program.</w:t>
            </w:r>
          </w:p>
        </w:tc>
        <w:tc>
          <w:tcPr>
            <w:tcW w:w="1476" w:type="dxa"/>
          </w:tcPr>
          <w:p w14:paraId="095F2CA4" w14:textId="77777777" w:rsidR="00543CEA" w:rsidRPr="001D495B" w:rsidRDefault="00543CEA" w:rsidP="00140CEF">
            <w:pPr>
              <w:pStyle w:val="NoSpacing"/>
              <w:rPr>
                <w:sz w:val="20"/>
                <w:szCs w:val="20"/>
              </w:rPr>
            </w:pPr>
            <w:r w:rsidRPr="60A9F58C">
              <w:rPr>
                <w:sz w:val="20"/>
                <w:szCs w:val="20"/>
              </w:rPr>
              <w:t xml:space="preserve">Commenters </w:t>
            </w:r>
            <w:r>
              <w:rPr>
                <w:sz w:val="20"/>
                <w:szCs w:val="20"/>
              </w:rPr>
              <w:t>151-153</w:t>
            </w:r>
          </w:p>
        </w:tc>
      </w:tr>
      <w:tr w:rsidR="00543CEA" w:rsidRPr="00685593" w14:paraId="6FFA10F7" w14:textId="77777777" w:rsidTr="00140CEF">
        <w:trPr>
          <w:trHeight w:val="2942"/>
        </w:trPr>
        <w:tc>
          <w:tcPr>
            <w:tcW w:w="522" w:type="dxa"/>
          </w:tcPr>
          <w:p w14:paraId="726AAC7D" w14:textId="77777777" w:rsidR="00543CEA" w:rsidRPr="0205565F" w:rsidRDefault="00543CEA" w:rsidP="00140CEF">
            <w:pPr>
              <w:pStyle w:val="NoSpacing"/>
              <w:rPr>
                <w:sz w:val="20"/>
                <w:szCs w:val="20"/>
              </w:rPr>
            </w:pPr>
            <w:r>
              <w:rPr>
                <w:sz w:val="20"/>
                <w:szCs w:val="20"/>
              </w:rPr>
              <w:t>3</w:t>
            </w:r>
          </w:p>
        </w:tc>
        <w:tc>
          <w:tcPr>
            <w:tcW w:w="1431" w:type="dxa"/>
          </w:tcPr>
          <w:p w14:paraId="016833F2" w14:textId="77777777" w:rsidR="00543CEA" w:rsidRPr="001D495B" w:rsidRDefault="00543CEA" w:rsidP="00140CEF">
            <w:pPr>
              <w:pStyle w:val="NoSpacing"/>
              <w:rPr>
                <w:sz w:val="20"/>
                <w:szCs w:val="20"/>
              </w:rPr>
            </w:pPr>
            <w:r w:rsidRPr="001D495B">
              <w:rPr>
                <w:sz w:val="20"/>
                <w:szCs w:val="20"/>
              </w:rPr>
              <w:t>Support the Changes</w:t>
            </w:r>
          </w:p>
          <w:p w14:paraId="159D7A32" w14:textId="77777777" w:rsidR="00543CEA" w:rsidRPr="001D495B" w:rsidRDefault="00543CEA" w:rsidP="00140CEF">
            <w:pPr>
              <w:pStyle w:val="NoSpacing"/>
              <w:rPr>
                <w:sz w:val="20"/>
                <w:szCs w:val="20"/>
              </w:rPr>
            </w:pPr>
          </w:p>
        </w:tc>
        <w:tc>
          <w:tcPr>
            <w:tcW w:w="3584" w:type="dxa"/>
          </w:tcPr>
          <w:p w14:paraId="55659B3E" w14:textId="77777777" w:rsidR="00543CEA" w:rsidRPr="001D495B" w:rsidRDefault="00543CEA" w:rsidP="00140CEF">
            <w:pPr>
              <w:pStyle w:val="NoSpacing"/>
              <w:rPr>
                <w:sz w:val="20"/>
                <w:szCs w:val="20"/>
              </w:rPr>
            </w:pPr>
            <w:r w:rsidRPr="22040285">
              <w:rPr>
                <w:sz w:val="20"/>
                <w:szCs w:val="20"/>
              </w:rPr>
              <w:t xml:space="preserve">EPA supports this ACHD action to ensure title V fee sufficiency for the ACHD Air program. EPA believes the increases in the </w:t>
            </w:r>
            <w:proofErr w:type="gramStart"/>
            <w:r w:rsidRPr="22040285">
              <w:rPr>
                <w:sz w:val="20"/>
                <w:szCs w:val="20"/>
              </w:rPr>
              <w:t>fees as</w:t>
            </w:r>
            <w:proofErr w:type="gramEnd"/>
            <w:r w:rsidRPr="22040285">
              <w:rPr>
                <w:sz w:val="20"/>
                <w:szCs w:val="20"/>
              </w:rPr>
              <w:t xml:space="preserve"> proposed in the notice will help to ensure ACHD continues to maintain the ability to successfully implement the Title V program as approved.  The Clean Air Act (CAA) and the Code of Federal Regulations (40 CFR Part 70) stipulate that permit fees must be paid by sources to cover all reasonable (direct and indirect) costs required to develop and administer the permit program. Based on an EPA program evaluation of ACHD’s Title V program in 2017, it was found that revenues generated by emissions-based </w:t>
            </w:r>
            <w:r w:rsidRPr="22040285">
              <w:rPr>
                <w:sz w:val="20"/>
                <w:szCs w:val="20"/>
              </w:rPr>
              <w:lastRenderedPageBreak/>
              <w:t xml:space="preserve">Title V fees were diminishing </w:t>
            </w:r>
            <w:proofErr w:type="gramStart"/>
            <w:r w:rsidRPr="22040285">
              <w:rPr>
                <w:sz w:val="20"/>
                <w:szCs w:val="20"/>
              </w:rPr>
              <w:t>as a result of</w:t>
            </w:r>
            <w:proofErr w:type="gramEnd"/>
            <w:r w:rsidRPr="22040285">
              <w:rPr>
                <w:sz w:val="20"/>
                <w:szCs w:val="20"/>
              </w:rPr>
              <w:t xml:space="preserve"> emissions reductions from stationary sources and that maintaining adequate permit program revenue to support current title V related expense would be an ever-increasing challenge. Title V revenues have been decreasing nationwide because of improved source performance, more restrictive emissions requirements, and source closures. </w:t>
            </w:r>
          </w:p>
        </w:tc>
        <w:tc>
          <w:tcPr>
            <w:tcW w:w="3157" w:type="dxa"/>
          </w:tcPr>
          <w:p w14:paraId="36017F04" w14:textId="77777777" w:rsidR="00543CEA" w:rsidRPr="001D495B" w:rsidRDefault="00543CEA" w:rsidP="00140CEF">
            <w:pPr>
              <w:pStyle w:val="NoSpacing"/>
              <w:rPr>
                <w:sz w:val="20"/>
                <w:szCs w:val="20"/>
              </w:rPr>
            </w:pPr>
            <w:r w:rsidRPr="001D495B">
              <w:rPr>
                <w:sz w:val="20"/>
                <w:szCs w:val="20"/>
              </w:rPr>
              <w:lastRenderedPageBreak/>
              <w:t xml:space="preserve">The </w:t>
            </w:r>
            <w:r>
              <w:rPr>
                <w:sz w:val="20"/>
                <w:szCs w:val="20"/>
              </w:rPr>
              <w:t>Department</w:t>
            </w:r>
            <w:r w:rsidRPr="001D495B">
              <w:rPr>
                <w:sz w:val="20"/>
                <w:szCs w:val="20"/>
              </w:rPr>
              <w:t xml:space="preserve"> thanks you for your support of having a fully funded and fully staffed air quality program.</w:t>
            </w:r>
          </w:p>
          <w:p w14:paraId="72728462" w14:textId="77777777" w:rsidR="00543CEA" w:rsidRPr="001D495B" w:rsidRDefault="00543CEA" w:rsidP="00140CEF">
            <w:pPr>
              <w:pStyle w:val="NoSpacing"/>
              <w:rPr>
                <w:sz w:val="20"/>
                <w:szCs w:val="20"/>
              </w:rPr>
            </w:pPr>
          </w:p>
        </w:tc>
        <w:tc>
          <w:tcPr>
            <w:tcW w:w="1476" w:type="dxa"/>
          </w:tcPr>
          <w:p w14:paraId="2E4D8BD4" w14:textId="77777777" w:rsidR="00543CEA" w:rsidRPr="001D495B" w:rsidRDefault="00543CEA" w:rsidP="00140CEF">
            <w:pPr>
              <w:pStyle w:val="NoSpacing"/>
              <w:rPr>
                <w:sz w:val="20"/>
                <w:szCs w:val="20"/>
              </w:rPr>
            </w:pPr>
            <w:r w:rsidRPr="60A9F58C">
              <w:rPr>
                <w:sz w:val="20"/>
                <w:szCs w:val="20"/>
              </w:rPr>
              <w:t xml:space="preserve">Commenter </w:t>
            </w:r>
            <w:r>
              <w:rPr>
                <w:sz w:val="20"/>
                <w:szCs w:val="20"/>
              </w:rPr>
              <w:t>162</w:t>
            </w:r>
          </w:p>
        </w:tc>
      </w:tr>
      <w:tr w:rsidR="00543CEA" w:rsidRPr="00685593" w14:paraId="5B6F8C7C" w14:textId="77777777" w:rsidTr="00140CEF">
        <w:trPr>
          <w:trHeight w:val="2325"/>
        </w:trPr>
        <w:tc>
          <w:tcPr>
            <w:tcW w:w="522" w:type="dxa"/>
          </w:tcPr>
          <w:p w14:paraId="6769C279" w14:textId="77777777" w:rsidR="00543CEA" w:rsidRPr="18F99345" w:rsidRDefault="00543CEA" w:rsidP="00140CEF">
            <w:pPr>
              <w:pStyle w:val="NoSpacing"/>
              <w:rPr>
                <w:sz w:val="20"/>
                <w:szCs w:val="20"/>
              </w:rPr>
            </w:pPr>
            <w:r>
              <w:rPr>
                <w:sz w:val="20"/>
                <w:szCs w:val="20"/>
              </w:rPr>
              <w:t>4</w:t>
            </w:r>
          </w:p>
        </w:tc>
        <w:tc>
          <w:tcPr>
            <w:tcW w:w="1431" w:type="dxa"/>
          </w:tcPr>
          <w:p w14:paraId="5F5687C7" w14:textId="77777777" w:rsidR="00543CEA" w:rsidRPr="001D495B" w:rsidRDefault="00543CEA" w:rsidP="00140CEF">
            <w:pPr>
              <w:pStyle w:val="NoSpacing"/>
              <w:rPr>
                <w:sz w:val="20"/>
                <w:szCs w:val="20"/>
              </w:rPr>
            </w:pPr>
            <w:r w:rsidRPr="001D495B">
              <w:rPr>
                <w:sz w:val="20"/>
                <w:szCs w:val="20"/>
              </w:rPr>
              <w:t>Support the Changes</w:t>
            </w:r>
          </w:p>
        </w:tc>
        <w:tc>
          <w:tcPr>
            <w:tcW w:w="3584" w:type="dxa"/>
          </w:tcPr>
          <w:p w14:paraId="15A3C5BF" w14:textId="77777777" w:rsidR="00543CEA" w:rsidRPr="001D495B" w:rsidRDefault="00543CEA" w:rsidP="00140CEF">
            <w:pPr>
              <w:pStyle w:val="NoSpacing"/>
              <w:rPr>
                <w:sz w:val="20"/>
                <w:szCs w:val="20"/>
              </w:rPr>
            </w:pPr>
            <w:r w:rsidRPr="20D78BDF">
              <w:rPr>
                <w:sz w:val="20"/>
                <w:szCs w:val="20"/>
              </w:rPr>
              <w:t xml:space="preserve">I </w:t>
            </w:r>
            <w:r w:rsidRPr="207CB7C1">
              <w:rPr>
                <w:sz w:val="20"/>
                <w:szCs w:val="20"/>
              </w:rPr>
              <w:t>[</w:t>
            </w:r>
            <w:r w:rsidRPr="55F5DB89">
              <w:rPr>
                <w:sz w:val="20"/>
                <w:szCs w:val="20"/>
              </w:rPr>
              <w:t xml:space="preserve">the </w:t>
            </w:r>
            <w:r w:rsidRPr="59C7E29E">
              <w:rPr>
                <w:sz w:val="20"/>
                <w:szCs w:val="20"/>
              </w:rPr>
              <w:t>Allegheny</w:t>
            </w:r>
            <w:r w:rsidRPr="6735C54D">
              <w:rPr>
                <w:sz w:val="20"/>
                <w:szCs w:val="20"/>
              </w:rPr>
              <w:t xml:space="preserve"> County Controller</w:t>
            </w:r>
            <w:r w:rsidRPr="20D78BDF">
              <w:rPr>
                <w:sz w:val="20"/>
                <w:szCs w:val="20"/>
              </w:rPr>
              <w:t>]</w:t>
            </w:r>
            <w:r w:rsidRPr="7D4650E8">
              <w:rPr>
                <w:sz w:val="20"/>
                <w:szCs w:val="20"/>
              </w:rPr>
              <w:t xml:space="preserve"> </w:t>
            </w:r>
            <w:r w:rsidRPr="207CB7C1">
              <w:rPr>
                <w:sz w:val="20"/>
                <w:szCs w:val="20"/>
              </w:rPr>
              <w:t>submit this comment</w:t>
            </w:r>
            <w:r w:rsidRPr="7D4650E8">
              <w:rPr>
                <w:sz w:val="20"/>
                <w:szCs w:val="20"/>
              </w:rPr>
              <w:t xml:space="preserve"> in favor of the adoption of the proposed fee schedule as it relates to the Air Quality Program</w:t>
            </w:r>
            <w:r w:rsidRPr="138FD5B6">
              <w:rPr>
                <w:sz w:val="20"/>
                <w:szCs w:val="20"/>
              </w:rPr>
              <w:t>.</w:t>
            </w:r>
            <w:r w:rsidRPr="7D4650E8">
              <w:rPr>
                <w:sz w:val="20"/>
                <w:szCs w:val="20"/>
              </w:rPr>
              <w:t xml:space="preserve"> </w:t>
            </w:r>
            <w:r w:rsidRPr="001D495B">
              <w:rPr>
                <w:sz w:val="20"/>
                <w:szCs w:val="20"/>
              </w:rPr>
              <w:t>Prior to the consideration of these proposed changes, ACHD has used the fee schedule developed and promulgated by the Commonwealth of Pennsylvania. These fees have consistently been shown to be insufficient to fully meet the costs of administering ACHD’s Air Quality Program. Each year, my office audits ACHD’s Title V Air Quality Fund. The Title V Air Quality Fund end of year fund balance has continually fallen each year.  The shortage of resources available to fund expenditures related to the Air Quality Program creates a need for ACHD to use resources from other sources, including the Clean Air Fund. Furthermore, consistent understaffing threatens ACHD’s ability to conduct meaningful and thorough permitting and enforcement actions. The modernization of the fee schedule could reduce shortfalls in the suite of funds used to address air quality, thereby reducing the need to move funding from one source to another in contravention of its dedicated and best use.</w:t>
            </w:r>
          </w:p>
        </w:tc>
        <w:tc>
          <w:tcPr>
            <w:tcW w:w="3157" w:type="dxa"/>
          </w:tcPr>
          <w:p w14:paraId="46E5EBCE" w14:textId="77777777" w:rsidR="00543CEA" w:rsidRPr="001D495B" w:rsidRDefault="00543CEA" w:rsidP="00140CEF">
            <w:pPr>
              <w:pStyle w:val="NoSpacing"/>
              <w:rPr>
                <w:sz w:val="20"/>
                <w:szCs w:val="20"/>
              </w:rPr>
            </w:pPr>
            <w:r w:rsidRPr="001D495B">
              <w:rPr>
                <w:sz w:val="20"/>
                <w:szCs w:val="20"/>
              </w:rPr>
              <w:t xml:space="preserve">The </w:t>
            </w:r>
            <w:r>
              <w:rPr>
                <w:sz w:val="20"/>
                <w:szCs w:val="20"/>
              </w:rPr>
              <w:t>Department</w:t>
            </w:r>
            <w:r w:rsidRPr="001D495B">
              <w:rPr>
                <w:sz w:val="20"/>
                <w:szCs w:val="20"/>
              </w:rPr>
              <w:t xml:space="preserve"> thanks you for your support of having a fully funded and fully staffed air quality program.</w:t>
            </w:r>
          </w:p>
        </w:tc>
        <w:tc>
          <w:tcPr>
            <w:tcW w:w="1476" w:type="dxa"/>
          </w:tcPr>
          <w:p w14:paraId="7D94193F" w14:textId="77777777" w:rsidR="00543CEA" w:rsidRDefault="00543CEA" w:rsidP="00140CEF">
            <w:pPr>
              <w:pStyle w:val="NoSpacing"/>
              <w:rPr>
                <w:sz w:val="20"/>
                <w:szCs w:val="20"/>
              </w:rPr>
            </w:pPr>
            <w:r w:rsidRPr="00D05889">
              <w:rPr>
                <w:sz w:val="20"/>
                <w:szCs w:val="20"/>
              </w:rPr>
              <w:t>Commenters</w:t>
            </w:r>
            <w:r>
              <w:rPr>
                <w:sz w:val="20"/>
                <w:szCs w:val="20"/>
              </w:rPr>
              <w:t xml:space="preserve"> 155-156</w:t>
            </w:r>
          </w:p>
          <w:p w14:paraId="359976CE" w14:textId="77777777" w:rsidR="00543CEA" w:rsidRPr="001D495B" w:rsidRDefault="00543CEA" w:rsidP="00140CEF">
            <w:pPr>
              <w:pStyle w:val="NoSpacing"/>
              <w:rPr>
                <w:sz w:val="20"/>
                <w:szCs w:val="20"/>
              </w:rPr>
            </w:pPr>
          </w:p>
        </w:tc>
      </w:tr>
      <w:tr w:rsidR="00543CEA" w:rsidRPr="00685593" w14:paraId="74C30F0D" w14:textId="77777777" w:rsidTr="00140CEF">
        <w:trPr>
          <w:trHeight w:val="3572"/>
        </w:trPr>
        <w:tc>
          <w:tcPr>
            <w:tcW w:w="522" w:type="dxa"/>
          </w:tcPr>
          <w:p w14:paraId="616D4E1B" w14:textId="77777777" w:rsidR="00543CEA" w:rsidRPr="18F99345" w:rsidRDefault="00543CEA" w:rsidP="00140CEF">
            <w:pPr>
              <w:pStyle w:val="NoSpacing"/>
              <w:rPr>
                <w:sz w:val="20"/>
                <w:szCs w:val="20"/>
              </w:rPr>
            </w:pPr>
            <w:r>
              <w:rPr>
                <w:sz w:val="20"/>
                <w:szCs w:val="20"/>
              </w:rPr>
              <w:lastRenderedPageBreak/>
              <w:t>5</w:t>
            </w:r>
          </w:p>
        </w:tc>
        <w:tc>
          <w:tcPr>
            <w:tcW w:w="1431" w:type="dxa"/>
          </w:tcPr>
          <w:p w14:paraId="395A5294" w14:textId="77777777" w:rsidR="00543CEA" w:rsidRPr="001D495B" w:rsidRDefault="00543CEA" w:rsidP="00140CEF">
            <w:pPr>
              <w:pStyle w:val="NoSpacing"/>
              <w:rPr>
                <w:sz w:val="20"/>
                <w:szCs w:val="20"/>
              </w:rPr>
            </w:pPr>
            <w:r w:rsidRPr="001D495B">
              <w:rPr>
                <w:sz w:val="20"/>
                <w:szCs w:val="20"/>
              </w:rPr>
              <w:t>Staffing</w:t>
            </w:r>
          </w:p>
        </w:tc>
        <w:tc>
          <w:tcPr>
            <w:tcW w:w="3584" w:type="dxa"/>
          </w:tcPr>
          <w:p w14:paraId="591EB967" w14:textId="77777777" w:rsidR="00543CEA" w:rsidRPr="001D495B" w:rsidRDefault="00543CEA" w:rsidP="00140CEF">
            <w:pPr>
              <w:pStyle w:val="NoSpacing"/>
              <w:rPr>
                <w:sz w:val="20"/>
                <w:szCs w:val="20"/>
              </w:rPr>
            </w:pPr>
            <w:r w:rsidRPr="001D495B">
              <w:rPr>
                <w:sz w:val="20"/>
                <w:szCs w:val="20"/>
              </w:rPr>
              <w:t>Cutting staff with technical expertise would be short-sighted. The proposed staff restructuring reduces the staff available to conduct inspections. Allegheny County hosts major polluting facilities that have long operated without required permits. Inspections may already miss pollution events and potential violations under existing staffing conditions. Reducing staffing even further would exacerbate shortfalls in inspection coverage and delays in adequately soliciting and reviewing permit applications.</w:t>
            </w:r>
          </w:p>
        </w:tc>
        <w:tc>
          <w:tcPr>
            <w:tcW w:w="3157" w:type="dxa"/>
          </w:tcPr>
          <w:p w14:paraId="0ABB82C2" w14:textId="77777777" w:rsidR="00543CEA" w:rsidRPr="001D495B" w:rsidRDefault="00543CEA" w:rsidP="00140CEF">
            <w:pPr>
              <w:pStyle w:val="NoSpacing"/>
              <w:rPr>
                <w:sz w:val="20"/>
                <w:szCs w:val="20"/>
              </w:rPr>
            </w:pPr>
            <w:r w:rsidRPr="001D495B">
              <w:rPr>
                <w:sz w:val="20"/>
                <w:szCs w:val="20"/>
              </w:rPr>
              <w:t xml:space="preserve">The Air Quality </w:t>
            </w:r>
            <w:r>
              <w:rPr>
                <w:sz w:val="20"/>
                <w:szCs w:val="20"/>
              </w:rPr>
              <w:t>P</w:t>
            </w:r>
            <w:r w:rsidRPr="001D495B">
              <w:rPr>
                <w:sz w:val="20"/>
                <w:szCs w:val="20"/>
              </w:rPr>
              <w:t xml:space="preserve">rogram is not </w:t>
            </w:r>
            <w:r>
              <w:rPr>
                <w:sz w:val="20"/>
                <w:szCs w:val="20"/>
              </w:rPr>
              <w:t>suggesting</w:t>
            </w:r>
            <w:r w:rsidRPr="001D495B">
              <w:rPr>
                <w:sz w:val="20"/>
                <w:szCs w:val="20"/>
              </w:rPr>
              <w:t xml:space="preserve"> cutting staff for this proposal. The proposed fee increase is to fully fund 61 positions, which adds one new position for environmental justice communications.</w:t>
            </w:r>
            <w:r w:rsidRPr="4A4A39FB">
              <w:rPr>
                <w:sz w:val="20"/>
                <w:szCs w:val="20"/>
              </w:rPr>
              <w:t xml:space="preserve">   Delaying or not addressing the program budget deficit is likely to result in a freezing of vacant positions and a corresponding reduction in levels of service.</w:t>
            </w:r>
          </w:p>
        </w:tc>
        <w:tc>
          <w:tcPr>
            <w:tcW w:w="1476" w:type="dxa"/>
          </w:tcPr>
          <w:p w14:paraId="5693F3E3" w14:textId="77777777" w:rsidR="00543CEA" w:rsidRPr="001B7671" w:rsidRDefault="00543CEA" w:rsidP="00140CEF">
            <w:pPr>
              <w:pStyle w:val="NoSpacing"/>
              <w:rPr>
                <w:sz w:val="20"/>
                <w:szCs w:val="20"/>
              </w:rPr>
            </w:pPr>
            <w:r w:rsidRPr="001B7671">
              <w:rPr>
                <w:sz w:val="20"/>
                <w:szCs w:val="20"/>
              </w:rPr>
              <w:t>Commenters 32-59</w:t>
            </w:r>
          </w:p>
          <w:p w14:paraId="05003A23" w14:textId="77777777" w:rsidR="00543CEA" w:rsidRPr="001D495B" w:rsidRDefault="00543CEA" w:rsidP="00140CEF">
            <w:pPr>
              <w:pStyle w:val="NoSpacing"/>
              <w:rPr>
                <w:sz w:val="20"/>
                <w:szCs w:val="20"/>
              </w:rPr>
            </w:pPr>
          </w:p>
        </w:tc>
      </w:tr>
      <w:tr w:rsidR="00543CEA" w:rsidRPr="00685593" w14:paraId="00693F01" w14:textId="77777777" w:rsidTr="00140CEF">
        <w:trPr>
          <w:trHeight w:val="3833"/>
        </w:trPr>
        <w:tc>
          <w:tcPr>
            <w:tcW w:w="522" w:type="dxa"/>
          </w:tcPr>
          <w:p w14:paraId="7A256AB8" w14:textId="77777777" w:rsidR="00543CEA" w:rsidRPr="18F99345" w:rsidRDefault="00543CEA" w:rsidP="00140CEF">
            <w:pPr>
              <w:pStyle w:val="NoSpacing"/>
              <w:rPr>
                <w:sz w:val="20"/>
                <w:szCs w:val="20"/>
              </w:rPr>
            </w:pPr>
            <w:r>
              <w:rPr>
                <w:sz w:val="20"/>
                <w:szCs w:val="20"/>
              </w:rPr>
              <w:t>6</w:t>
            </w:r>
          </w:p>
        </w:tc>
        <w:tc>
          <w:tcPr>
            <w:tcW w:w="1431" w:type="dxa"/>
          </w:tcPr>
          <w:p w14:paraId="087BFE92" w14:textId="77777777" w:rsidR="00543CEA" w:rsidRPr="001D495B" w:rsidRDefault="00543CEA" w:rsidP="00140CEF">
            <w:pPr>
              <w:pStyle w:val="NoSpacing"/>
              <w:rPr>
                <w:sz w:val="20"/>
                <w:szCs w:val="20"/>
              </w:rPr>
            </w:pPr>
            <w:r w:rsidRPr="001D495B">
              <w:rPr>
                <w:sz w:val="20"/>
                <w:szCs w:val="20"/>
              </w:rPr>
              <w:t>Staffing</w:t>
            </w:r>
          </w:p>
        </w:tc>
        <w:tc>
          <w:tcPr>
            <w:tcW w:w="3584" w:type="dxa"/>
          </w:tcPr>
          <w:p w14:paraId="17E1E5E8" w14:textId="77777777" w:rsidR="00543CEA" w:rsidRPr="001D495B" w:rsidRDefault="00543CEA" w:rsidP="00140CEF">
            <w:pPr>
              <w:pStyle w:val="NoSpacing"/>
              <w:rPr>
                <w:sz w:val="20"/>
                <w:szCs w:val="20"/>
              </w:rPr>
            </w:pPr>
            <w:proofErr w:type="gramStart"/>
            <w:r w:rsidRPr="001D495B">
              <w:rPr>
                <w:sz w:val="20"/>
                <w:szCs w:val="20"/>
              </w:rPr>
              <w:t>In light of</w:t>
            </w:r>
            <w:proofErr w:type="gramEnd"/>
            <w:r w:rsidRPr="001D495B">
              <w:rPr>
                <w:sz w:val="20"/>
                <w:szCs w:val="20"/>
              </w:rPr>
              <w:t xml:space="preserve"> recent tightening of standards at EPA regarding certain emissions levels allowable, programmatic needs to hire, retain, and properly train adequate numbers of qualified technical personnel must be supported. Technology continues to evolve. New state-of-the-art monitoring equipment will be required to measure compliance and enforce the law. It is reasonable and appropriate for the sources of air pollution in the county to shoulder the increased financial burden of controlling such pollution.</w:t>
            </w:r>
          </w:p>
        </w:tc>
        <w:tc>
          <w:tcPr>
            <w:tcW w:w="3157" w:type="dxa"/>
          </w:tcPr>
          <w:p w14:paraId="503DB7F7" w14:textId="77777777" w:rsidR="00543CEA" w:rsidRPr="001D495B" w:rsidRDefault="00543CEA" w:rsidP="00140CEF">
            <w:pPr>
              <w:pStyle w:val="NoSpacing"/>
              <w:rPr>
                <w:sz w:val="20"/>
                <w:szCs w:val="20"/>
              </w:rPr>
            </w:pPr>
            <w:r w:rsidRPr="001D495B">
              <w:rPr>
                <w:sz w:val="20"/>
                <w:szCs w:val="20"/>
              </w:rPr>
              <w:t xml:space="preserve">The </w:t>
            </w:r>
            <w:r>
              <w:rPr>
                <w:sz w:val="20"/>
                <w:szCs w:val="20"/>
              </w:rPr>
              <w:t>Department</w:t>
            </w:r>
            <w:r w:rsidRPr="001D495B">
              <w:rPr>
                <w:sz w:val="20"/>
                <w:szCs w:val="20"/>
              </w:rPr>
              <w:t xml:space="preserve"> thanks you for your support of having a fully funded and fully staffed air quality program.</w:t>
            </w:r>
          </w:p>
        </w:tc>
        <w:tc>
          <w:tcPr>
            <w:tcW w:w="1476" w:type="dxa"/>
          </w:tcPr>
          <w:p w14:paraId="6AC771E5"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31</w:t>
            </w:r>
          </w:p>
        </w:tc>
      </w:tr>
      <w:tr w:rsidR="00543CEA" w:rsidRPr="00685593" w14:paraId="5F8DF665" w14:textId="77777777" w:rsidTr="00140CEF">
        <w:trPr>
          <w:trHeight w:val="3765"/>
        </w:trPr>
        <w:tc>
          <w:tcPr>
            <w:tcW w:w="522" w:type="dxa"/>
          </w:tcPr>
          <w:p w14:paraId="60A2B08D" w14:textId="77777777" w:rsidR="00543CEA" w:rsidRPr="18F99345" w:rsidRDefault="00543CEA" w:rsidP="00140CEF">
            <w:pPr>
              <w:pStyle w:val="NoSpacing"/>
              <w:rPr>
                <w:sz w:val="20"/>
                <w:szCs w:val="20"/>
              </w:rPr>
            </w:pPr>
            <w:r>
              <w:rPr>
                <w:sz w:val="20"/>
                <w:szCs w:val="20"/>
              </w:rPr>
              <w:t>7</w:t>
            </w:r>
          </w:p>
        </w:tc>
        <w:tc>
          <w:tcPr>
            <w:tcW w:w="1431" w:type="dxa"/>
          </w:tcPr>
          <w:p w14:paraId="5C5BEAFD" w14:textId="77777777" w:rsidR="00543CEA" w:rsidRPr="001D495B" w:rsidRDefault="00543CEA" w:rsidP="00140CEF">
            <w:pPr>
              <w:pStyle w:val="NoSpacing"/>
              <w:rPr>
                <w:sz w:val="20"/>
                <w:szCs w:val="20"/>
              </w:rPr>
            </w:pPr>
            <w:r w:rsidRPr="001D495B">
              <w:rPr>
                <w:sz w:val="20"/>
                <w:szCs w:val="20"/>
              </w:rPr>
              <w:t>Staffing</w:t>
            </w:r>
          </w:p>
        </w:tc>
        <w:tc>
          <w:tcPr>
            <w:tcW w:w="3584" w:type="dxa"/>
          </w:tcPr>
          <w:p w14:paraId="4D52C500" w14:textId="77777777" w:rsidR="00543CEA" w:rsidRPr="001D495B" w:rsidRDefault="00543CEA" w:rsidP="00140CEF">
            <w:pPr>
              <w:pStyle w:val="NoSpacing"/>
              <w:rPr>
                <w:sz w:val="20"/>
                <w:szCs w:val="20"/>
              </w:rPr>
            </w:pPr>
            <w:r w:rsidRPr="001D495B">
              <w:rPr>
                <w:sz w:val="20"/>
                <w:szCs w:val="20"/>
              </w:rPr>
              <w:t xml:space="preserve">Consistent understaffing threatens ACHD’s ability to conduct meaningful and thorough permitting and enforcement actions. The compensation for several positions at ACHD — whether funded by Title V or general operating funds — related to air </w:t>
            </w:r>
            <w:proofErr w:type="gramStart"/>
            <w:r w:rsidRPr="001D495B">
              <w:rPr>
                <w:sz w:val="20"/>
                <w:szCs w:val="20"/>
              </w:rPr>
              <w:t>quality</w:t>
            </w:r>
            <w:proofErr w:type="gramEnd"/>
            <w:r w:rsidRPr="001D495B">
              <w:rPr>
                <w:sz w:val="20"/>
                <w:szCs w:val="20"/>
              </w:rPr>
              <w:t xml:space="preserve"> has failed to keep pace with consumer price index (CPI) inflation. For example, CPI inflation for 2018 to 2023 has been measured at 22.10%. Across that same period, however, the average salary increase for air quality engineer positions was 14.57% and the average salary increase for air quality administrator positions was 7.46%.</w:t>
            </w:r>
          </w:p>
        </w:tc>
        <w:tc>
          <w:tcPr>
            <w:tcW w:w="3157" w:type="dxa"/>
          </w:tcPr>
          <w:p w14:paraId="7B5C69B6" w14:textId="77777777" w:rsidR="00543CEA" w:rsidRPr="001D495B" w:rsidRDefault="00543CEA" w:rsidP="00140CEF">
            <w:pPr>
              <w:pStyle w:val="NoSpacing"/>
              <w:rPr>
                <w:sz w:val="20"/>
                <w:szCs w:val="20"/>
              </w:rPr>
            </w:pPr>
            <w:r>
              <w:rPr>
                <w:sz w:val="20"/>
                <w:szCs w:val="20"/>
              </w:rPr>
              <w:t>Thank you for your comment, staff salary increases are not set at the Department level.</w:t>
            </w:r>
          </w:p>
        </w:tc>
        <w:tc>
          <w:tcPr>
            <w:tcW w:w="1476" w:type="dxa"/>
          </w:tcPr>
          <w:p w14:paraId="23506DB8" w14:textId="77777777" w:rsidR="00543CEA" w:rsidRPr="001D495B" w:rsidRDefault="00543CEA" w:rsidP="00140CEF">
            <w:pPr>
              <w:pStyle w:val="NoSpacing"/>
              <w:rPr>
                <w:sz w:val="20"/>
                <w:szCs w:val="20"/>
              </w:rPr>
            </w:pPr>
            <w:r w:rsidRPr="213C1E96">
              <w:rPr>
                <w:sz w:val="20"/>
                <w:szCs w:val="20"/>
              </w:rPr>
              <w:t>Commenter</w:t>
            </w:r>
            <w:r>
              <w:rPr>
                <w:sz w:val="20"/>
                <w:szCs w:val="20"/>
              </w:rPr>
              <w:t>s 155-156</w:t>
            </w:r>
          </w:p>
        </w:tc>
      </w:tr>
      <w:tr w:rsidR="00543CEA" w:rsidRPr="00685593" w14:paraId="38B486C6" w14:textId="77777777" w:rsidTr="00140CEF">
        <w:trPr>
          <w:trHeight w:val="4472"/>
        </w:trPr>
        <w:tc>
          <w:tcPr>
            <w:tcW w:w="522" w:type="dxa"/>
          </w:tcPr>
          <w:p w14:paraId="643276A0" w14:textId="77777777" w:rsidR="00543CEA" w:rsidRPr="00685593" w:rsidRDefault="00543CEA" w:rsidP="00140CEF">
            <w:pPr>
              <w:pStyle w:val="NoSpacing"/>
              <w:rPr>
                <w:sz w:val="20"/>
                <w:szCs w:val="20"/>
              </w:rPr>
            </w:pPr>
            <w:r>
              <w:rPr>
                <w:sz w:val="20"/>
                <w:szCs w:val="20"/>
              </w:rPr>
              <w:lastRenderedPageBreak/>
              <w:t>8</w:t>
            </w:r>
          </w:p>
        </w:tc>
        <w:tc>
          <w:tcPr>
            <w:tcW w:w="1431" w:type="dxa"/>
          </w:tcPr>
          <w:p w14:paraId="7EFDD494" w14:textId="77777777" w:rsidR="00543CEA" w:rsidRPr="001D495B" w:rsidRDefault="00543CEA" w:rsidP="00140CEF">
            <w:pPr>
              <w:pStyle w:val="NoSpacing"/>
              <w:rPr>
                <w:sz w:val="20"/>
                <w:szCs w:val="20"/>
              </w:rPr>
            </w:pPr>
            <w:r w:rsidRPr="001D495B">
              <w:rPr>
                <w:sz w:val="20"/>
                <w:szCs w:val="20"/>
              </w:rPr>
              <w:t>Regulation and Fee Change</w:t>
            </w:r>
          </w:p>
        </w:tc>
        <w:tc>
          <w:tcPr>
            <w:tcW w:w="3584" w:type="dxa"/>
          </w:tcPr>
          <w:p w14:paraId="6AD126A7" w14:textId="77777777" w:rsidR="00543CEA" w:rsidRPr="001D495B" w:rsidRDefault="00543CEA" w:rsidP="00140CEF">
            <w:pPr>
              <w:pStyle w:val="NoSpacing"/>
              <w:rPr>
                <w:rFonts w:ascii="Aptos" w:eastAsia="Aptos" w:hAnsi="Aptos" w:cs="Aptos"/>
                <w:sz w:val="20"/>
                <w:szCs w:val="20"/>
              </w:rPr>
            </w:pPr>
            <w:r w:rsidRPr="001D495B">
              <w:rPr>
                <w:rFonts w:ascii="Aptos" w:eastAsia="Aptos" w:hAnsi="Aptos" w:cs="Aptos"/>
                <w:sz w:val="20"/>
                <w:szCs w:val="20"/>
              </w:rPr>
              <w:t>The current noncomplying fee is 50% of the adjusted base fee for permit renewals. The 50% fee will be excessive under the proposed new fee structure. Understandably, when the permit fee (renewal and maintenance fee) was only $375 that 50% was not an excessive burden to small businesses. But with an increase of over 400% for minor sources ($3,300 renewal and $4,250 maintenance) a 50% hit for noncompliance is overly excessive! 50% is too much for small businesses! Perhaps something on the order of 10%-15%. The same comment applies to late submissions (as it relates to Article XXI, Subsection 2109.07.a, “Penalties, Fines, and Interest – Fees.”)</w:t>
            </w:r>
          </w:p>
        </w:tc>
        <w:tc>
          <w:tcPr>
            <w:tcW w:w="3157" w:type="dxa"/>
          </w:tcPr>
          <w:p w14:paraId="74C4BC4A" w14:textId="77777777" w:rsidR="00543CEA" w:rsidRPr="001D495B" w:rsidRDefault="00543CEA" w:rsidP="00140CEF">
            <w:pPr>
              <w:pStyle w:val="NoSpacing"/>
              <w:rPr>
                <w:rFonts w:ascii="Aptos" w:eastAsia="Aptos" w:hAnsi="Aptos" w:cs="Aptos"/>
                <w:i/>
                <w:sz w:val="20"/>
                <w:szCs w:val="20"/>
              </w:rPr>
            </w:pPr>
            <w:r w:rsidRPr="0015687A">
              <w:rPr>
                <w:rFonts w:ascii="Aptos" w:eastAsia="Aptos" w:hAnsi="Aptos" w:cs="Aptos"/>
                <w:sz w:val="20"/>
                <w:szCs w:val="20"/>
              </w:rPr>
              <w:t xml:space="preserve">Thank you for your comment.  To help provide relief for small (and all) businesses from the potential late fee penalty, the Program is proposing to amend Article XXI to allow for a 15-day </w:t>
            </w:r>
            <w:proofErr w:type="gramStart"/>
            <w:r w:rsidRPr="0015687A">
              <w:rPr>
                <w:rFonts w:ascii="Aptos" w:eastAsia="Aptos" w:hAnsi="Aptos" w:cs="Aptos"/>
                <w:sz w:val="20"/>
                <w:szCs w:val="20"/>
              </w:rPr>
              <w:t>grace-period</w:t>
            </w:r>
            <w:proofErr w:type="gramEnd"/>
            <w:r w:rsidRPr="0015687A">
              <w:rPr>
                <w:rFonts w:ascii="Aptos" w:eastAsia="Aptos" w:hAnsi="Aptos" w:cs="Aptos"/>
                <w:sz w:val="20"/>
                <w:szCs w:val="20"/>
              </w:rPr>
              <w:t xml:space="preserve"> before the late fee penalty </w:t>
            </w:r>
            <w:proofErr w:type="gramStart"/>
            <w:r w:rsidRPr="0015687A">
              <w:rPr>
                <w:rFonts w:ascii="Aptos" w:eastAsia="Aptos" w:hAnsi="Aptos" w:cs="Aptos"/>
                <w:sz w:val="20"/>
                <w:szCs w:val="20"/>
              </w:rPr>
              <w:t>would become</w:t>
            </w:r>
            <w:proofErr w:type="gramEnd"/>
            <w:r w:rsidRPr="0015687A">
              <w:rPr>
                <w:rFonts w:ascii="Aptos" w:eastAsia="Aptos" w:hAnsi="Aptos" w:cs="Aptos"/>
                <w:sz w:val="20"/>
                <w:szCs w:val="20"/>
              </w:rPr>
              <w:t xml:space="preserve"> effective.</w:t>
            </w:r>
          </w:p>
        </w:tc>
        <w:tc>
          <w:tcPr>
            <w:tcW w:w="1476" w:type="dxa"/>
          </w:tcPr>
          <w:p w14:paraId="3A786B2E"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161</w:t>
            </w:r>
          </w:p>
        </w:tc>
      </w:tr>
      <w:tr w:rsidR="00543CEA" w14:paraId="224E4A3E" w14:textId="77777777" w:rsidTr="00140CEF">
        <w:trPr>
          <w:trHeight w:val="3500"/>
        </w:trPr>
        <w:tc>
          <w:tcPr>
            <w:tcW w:w="522" w:type="dxa"/>
          </w:tcPr>
          <w:p w14:paraId="00A32337" w14:textId="77777777" w:rsidR="00543CEA" w:rsidRDefault="00543CEA" w:rsidP="00140CEF">
            <w:pPr>
              <w:pStyle w:val="NoSpacing"/>
              <w:rPr>
                <w:sz w:val="20"/>
                <w:szCs w:val="20"/>
              </w:rPr>
            </w:pPr>
            <w:r>
              <w:rPr>
                <w:sz w:val="20"/>
                <w:szCs w:val="20"/>
              </w:rPr>
              <w:t>9</w:t>
            </w:r>
          </w:p>
        </w:tc>
        <w:tc>
          <w:tcPr>
            <w:tcW w:w="1431" w:type="dxa"/>
          </w:tcPr>
          <w:p w14:paraId="0D8A9AD3" w14:textId="77777777" w:rsidR="00543CEA" w:rsidRPr="001D495B" w:rsidRDefault="00543CEA" w:rsidP="00140CEF">
            <w:pPr>
              <w:pStyle w:val="NoSpacing"/>
              <w:rPr>
                <w:sz w:val="20"/>
                <w:szCs w:val="20"/>
              </w:rPr>
            </w:pPr>
            <w:r>
              <w:rPr>
                <w:sz w:val="20"/>
                <w:szCs w:val="20"/>
              </w:rPr>
              <w:t>Regulation and Fee Changes</w:t>
            </w:r>
          </w:p>
        </w:tc>
        <w:tc>
          <w:tcPr>
            <w:tcW w:w="3584" w:type="dxa"/>
          </w:tcPr>
          <w:p w14:paraId="196239B8" w14:textId="77777777" w:rsidR="00543CEA" w:rsidRPr="001D495B" w:rsidRDefault="00543CEA" w:rsidP="00140CEF">
            <w:pPr>
              <w:pStyle w:val="NoSpacing"/>
              <w:rPr>
                <w:sz w:val="20"/>
                <w:szCs w:val="20"/>
              </w:rPr>
            </w:pPr>
            <w:r w:rsidRPr="55F5DB89">
              <w:rPr>
                <w:sz w:val="20"/>
                <w:szCs w:val="20"/>
              </w:rPr>
              <w:t xml:space="preserve">Consider a tiered approach [for </w:t>
            </w:r>
            <w:r w:rsidRPr="001D495B">
              <w:rPr>
                <w:sz w:val="20"/>
                <w:szCs w:val="20"/>
              </w:rPr>
              <w:t>small businesses</w:t>
            </w:r>
            <w:r w:rsidRPr="55F5DB89">
              <w:rPr>
                <w:sz w:val="20"/>
                <w:szCs w:val="20"/>
              </w:rPr>
              <w:t>]</w:t>
            </w:r>
            <w:r w:rsidRPr="001D495B">
              <w:rPr>
                <w:sz w:val="20"/>
                <w:szCs w:val="20"/>
              </w:rPr>
              <w:t xml:space="preserve"> for the permit fee increase, annual maintenance fee, etc. </w:t>
            </w:r>
            <w:proofErr w:type="gramStart"/>
            <w:r w:rsidRPr="001D495B">
              <w:rPr>
                <w:sz w:val="20"/>
                <w:szCs w:val="20"/>
              </w:rPr>
              <w:t>Those</w:t>
            </w:r>
            <w:proofErr w:type="gramEnd"/>
            <w:r w:rsidRPr="001D495B">
              <w:rPr>
                <w:sz w:val="20"/>
                <w:szCs w:val="20"/>
              </w:rPr>
              <w:t xml:space="preserve"> businesses </w:t>
            </w:r>
            <w:proofErr w:type="gramStart"/>
            <w:r w:rsidRPr="001D495B">
              <w:rPr>
                <w:sz w:val="20"/>
                <w:szCs w:val="20"/>
              </w:rPr>
              <w:t>employing</w:t>
            </w:r>
            <w:proofErr w:type="gramEnd"/>
            <w:r w:rsidRPr="001D495B">
              <w:rPr>
                <w:sz w:val="20"/>
                <w:szCs w:val="20"/>
              </w:rPr>
              <w:t xml:space="preserve"> less than 20 employees, 50 employees, 100 employees, etc. The smaller the business the less time needed for permit development as well as inspections. Consider smaller fee increases for smaller businesses.</w:t>
            </w:r>
          </w:p>
        </w:tc>
        <w:tc>
          <w:tcPr>
            <w:tcW w:w="3157" w:type="dxa"/>
          </w:tcPr>
          <w:p w14:paraId="684CF523" w14:textId="77777777" w:rsidR="00543CEA" w:rsidRPr="001D495B" w:rsidRDefault="00543CEA" w:rsidP="00140CEF">
            <w:pPr>
              <w:pStyle w:val="NoSpacing"/>
              <w:rPr>
                <w:sz w:val="20"/>
                <w:szCs w:val="20"/>
              </w:rPr>
            </w:pPr>
            <w:r w:rsidRPr="4A4A39FB">
              <w:rPr>
                <w:sz w:val="20"/>
                <w:szCs w:val="20"/>
              </w:rPr>
              <w:t>Thank you for your comment.  After evaluating the non-major (minor) facility permits, it was determined that the number of employees does not provide for a workload correlation. However, in further evaluating the fee tables, the Program is adding a new renewal fee for certain small-minor facilities to provide a “tiered” approach for those regulated activities as already identified for the annual maintenance fees.</w:t>
            </w:r>
          </w:p>
        </w:tc>
        <w:tc>
          <w:tcPr>
            <w:tcW w:w="1476" w:type="dxa"/>
          </w:tcPr>
          <w:p w14:paraId="6B652521"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161</w:t>
            </w:r>
          </w:p>
        </w:tc>
      </w:tr>
      <w:tr w:rsidR="00543CEA" w14:paraId="1F40007E" w14:textId="77777777" w:rsidTr="00140CEF">
        <w:trPr>
          <w:trHeight w:val="2591"/>
        </w:trPr>
        <w:tc>
          <w:tcPr>
            <w:tcW w:w="522" w:type="dxa"/>
          </w:tcPr>
          <w:p w14:paraId="3082EBB0" w14:textId="77777777" w:rsidR="00543CEA" w:rsidRDefault="00543CEA" w:rsidP="00140CEF">
            <w:pPr>
              <w:pStyle w:val="NoSpacing"/>
              <w:rPr>
                <w:sz w:val="20"/>
                <w:szCs w:val="20"/>
              </w:rPr>
            </w:pPr>
            <w:r>
              <w:rPr>
                <w:sz w:val="20"/>
                <w:szCs w:val="20"/>
              </w:rPr>
              <w:t>10</w:t>
            </w:r>
          </w:p>
        </w:tc>
        <w:tc>
          <w:tcPr>
            <w:tcW w:w="1431" w:type="dxa"/>
          </w:tcPr>
          <w:p w14:paraId="29989D80" w14:textId="77777777" w:rsidR="00543CEA" w:rsidRPr="001D495B" w:rsidRDefault="00543CEA" w:rsidP="00140CEF">
            <w:pPr>
              <w:pStyle w:val="NoSpacing"/>
              <w:rPr>
                <w:sz w:val="20"/>
                <w:szCs w:val="20"/>
              </w:rPr>
            </w:pPr>
            <w:r>
              <w:rPr>
                <w:sz w:val="20"/>
                <w:szCs w:val="20"/>
              </w:rPr>
              <w:t>Regulation and Fee Changes</w:t>
            </w:r>
          </w:p>
        </w:tc>
        <w:tc>
          <w:tcPr>
            <w:tcW w:w="3584" w:type="dxa"/>
          </w:tcPr>
          <w:p w14:paraId="5EDEF3D1" w14:textId="77777777" w:rsidR="00543CEA" w:rsidRPr="001D495B" w:rsidRDefault="00543CEA" w:rsidP="00140CEF">
            <w:pPr>
              <w:pStyle w:val="NoSpacing"/>
              <w:rPr>
                <w:sz w:val="20"/>
                <w:szCs w:val="20"/>
              </w:rPr>
            </w:pPr>
            <w:r w:rsidRPr="001D495B">
              <w:rPr>
                <w:sz w:val="20"/>
                <w:szCs w:val="20"/>
              </w:rPr>
              <w:t>The proposed changes to §2109.07 PENALTIES, FINES, AND INTEREST are excessive as to siphoning off monies from the Allegheny County Clean Air Fund. The addition at 2109.07 b.4. should be eliminated or revised as such:</w:t>
            </w:r>
          </w:p>
          <w:p w14:paraId="2A3C7B3C" w14:textId="77777777" w:rsidR="00543CEA" w:rsidRPr="001D495B" w:rsidRDefault="00543CEA" w:rsidP="00140CEF">
            <w:pPr>
              <w:pStyle w:val="NoSpacing"/>
              <w:rPr>
                <w:sz w:val="20"/>
                <w:szCs w:val="20"/>
              </w:rPr>
            </w:pPr>
            <w:r w:rsidRPr="001D495B">
              <w:rPr>
                <w:i/>
                <w:sz w:val="20"/>
                <w:szCs w:val="20"/>
              </w:rPr>
              <w:t>4. Funds related to “</w:t>
            </w:r>
            <w:r w:rsidRPr="001D495B">
              <w:rPr>
                <w:i/>
                <w:sz w:val="20"/>
                <w:szCs w:val="20"/>
                <w:u w:val="single"/>
              </w:rPr>
              <w:t>fifty percent (50%) of</w:t>
            </w:r>
            <w:r w:rsidRPr="001D495B">
              <w:rPr>
                <w:i/>
                <w:sz w:val="20"/>
                <w:szCs w:val="20"/>
              </w:rPr>
              <w:t>” costs of the Department” pursuant to §2109.06.b.1. for penalty determinations for major sources shall be paid into the Allegheny County Air Quality Fund; for all other sources, such funds shall be paid into the Allegheny County Air Pollution Control Fund</w:t>
            </w:r>
            <w:r w:rsidRPr="001D495B">
              <w:rPr>
                <w:sz w:val="20"/>
                <w:szCs w:val="20"/>
              </w:rPr>
              <w:t>.</w:t>
            </w:r>
          </w:p>
        </w:tc>
        <w:tc>
          <w:tcPr>
            <w:tcW w:w="3157" w:type="dxa"/>
          </w:tcPr>
          <w:p w14:paraId="6D506C42" w14:textId="77777777" w:rsidR="00543CEA" w:rsidRPr="001D495B" w:rsidRDefault="00543CEA" w:rsidP="00140CEF">
            <w:pPr>
              <w:pStyle w:val="NoSpacing"/>
              <w:rPr>
                <w:sz w:val="20"/>
                <w:szCs w:val="20"/>
              </w:rPr>
            </w:pPr>
            <w:r w:rsidRPr="001D495B">
              <w:rPr>
                <w:sz w:val="20"/>
                <w:szCs w:val="20"/>
              </w:rPr>
              <w:t>The Department conduct</w:t>
            </w:r>
            <w:r>
              <w:rPr>
                <w:sz w:val="20"/>
                <w:szCs w:val="20"/>
              </w:rPr>
              <w:t>s</w:t>
            </w:r>
            <w:r w:rsidRPr="001D495B">
              <w:rPr>
                <w:sz w:val="20"/>
                <w:szCs w:val="20"/>
              </w:rPr>
              <w:t xml:space="preserve"> its enforcement activities, including those resulting in the assessment of penalties, in an efficient and cost-effective manner</w:t>
            </w:r>
            <w:r w:rsidRPr="4A4A39FB">
              <w:rPr>
                <w:sz w:val="20"/>
                <w:szCs w:val="20"/>
              </w:rPr>
              <w:t>.  This part of the proposed Article XXI amendments is to only direct the department costs associated with the enforcement action</w:t>
            </w:r>
            <w:r>
              <w:rPr>
                <w:sz w:val="20"/>
                <w:szCs w:val="20"/>
              </w:rPr>
              <w:t xml:space="preserve"> to either the Air Pollution Control Fund </w:t>
            </w:r>
            <w:proofErr w:type="gramStart"/>
            <w:r>
              <w:rPr>
                <w:sz w:val="20"/>
                <w:szCs w:val="20"/>
              </w:rPr>
              <w:t>of</w:t>
            </w:r>
            <w:proofErr w:type="gramEnd"/>
            <w:r>
              <w:rPr>
                <w:sz w:val="20"/>
                <w:szCs w:val="20"/>
              </w:rPr>
              <w:t xml:space="preserve"> the Air Quality Fund (Title V)</w:t>
            </w:r>
            <w:r w:rsidRPr="4A4A39FB">
              <w:rPr>
                <w:sz w:val="20"/>
                <w:szCs w:val="20"/>
              </w:rPr>
              <w:t xml:space="preserve">, the rest of the penalty (which is </w:t>
            </w:r>
            <w:proofErr w:type="gramStart"/>
            <w:r w:rsidRPr="4A4A39FB">
              <w:rPr>
                <w:sz w:val="20"/>
                <w:szCs w:val="20"/>
              </w:rPr>
              <w:t>a majority of</w:t>
            </w:r>
            <w:proofErr w:type="gramEnd"/>
            <w:r w:rsidRPr="4A4A39FB">
              <w:rPr>
                <w:sz w:val="20"/>
                <w:szCs w:val="20"/>
              </w:rPr>
              <w:t xml:space="preserve"> the penalty calculation) will continue to be deposited into the Clean Air Fund.</w:t>
            </w:r>
          </w:p>
        </w:tc>
        <w:tc>
          <w:tcPr>
            <w:tcW w:w="1476" w:type="dxa"/>
          </w:tcPr>
          <w:p w14:paraId="41561A69" w14:textId="77777777" w:rsidR="00543CEA" w:rsidRPr="0015687A" w:rsidRDefault="00543CEA" w:rsidP="00140CEF">
            <w:pPr>
              <w:pStyle w:val="NoSpacing"/>
              <w:rPr>
                <w:sz w:val="20"/>
                <w:szCs w:val="20"/>
              </w:rPr>
            </w:pPr>
            <w:r w:rsidRPr="213C1E96">
              <w:rPr>
                <w:sz w:val="20"/>
                <w:szCs w:val="20"/>
              </w:rPr>
              <w:t>Commenter</w:t>
            </w:r>
            <w:r>
              <w:rPr>
                <w:sz w:val="20"/>
                <w:szCs w:val="20"/>
              </w:rPr>
              <w:t xml:space="preserve"> 154</w:t>
            </w:r>
          </w:p>
        </w:tc>
      </w:tr>
      <w:tr w:rsidR="00543CEA" w:rsidRPr="00685593" w14:paraId="12F43A81" w14:textId="77777777" w:rsidTr="00140CEF">
        <w:trPr>
          <w:trHeight w:val="2852"/>
        </w:trPr>
        <w:tc>
          <w:tcPr>
            <w:tcW w:w="522" w:type="dxa"/>
          </w:tcPr>
          <w:p w14:paraId="755FAD26" w14:textId="77777777" w:rsidR="00543CEA" w:rsidRPr="18F99345" w:rsidRDefault="00543CEA" w:rsidP="00140CEF">
            <w:pPr>
              <w:pStyle w:val="NoSpacing"/>
              <w:rPr>
                <w:sz w:val="20"/>
                <w:szCs w:val="20"/>
              </w:rPr>
            </w:pPr>
            <w:r>
              <w:rPr>
                <w:sz w:val="20"/>
                <w:szCs w:val="20"/>
              </w:rPr>
              <w:lastRenderedPageBreak/>
              <w:t>11</w:t>
            </w:r>
          </w:p>
        </w:tc>
        <w:tc>
          <w:tcPr>
            <w:tcW w:w="1431" w:type="dxa"/>
          </w:tcPr>
          <w:p w14:paraId="728280AA" w14:textId="77777777" w:rsidR="00543CEA" w:rsidRPr="001D495B" w:rsidRDefault="00543CEA" w:rsidP="00140CEF">
            <w:pPr>
              <w:pStyle w:val="NoSpacing"/>
              <w:rPr>
                <w:sz w:val="20"/>
                <w:szCs w:val="20"/>
              </w:rPr>
            </w:pPr>
            <w:r w:rsidRPr="55F5DB89">
              <w:rPr>
                <w:sz w:val="20"/>
                <w:szCs w:val="20"/>
              </w:rPr>
              <w:t xml:space="preserve">Source </w:t>
            </w:r>
            <w:r w:rsidRPr="001D495B">
              <w:rPr>
                <w:sz w:val="20"/>
                <w:szCs w:val="20"/>
              </w:rPr>
              <w:t>Performance</w:t>
            </w:r>
          </w:p>
        </w:tc>
        <w:tc>
          <w:tcPr>
            <w:tcW w:w="3584" w:type="dxa"/>
          </w:tcPr>
          <w:p w14:paraId="138EEF53" w14:textId="77777777" w:rsidR="00543CEA" w:rsidRPr="001D495B" w:rsidRDefault="00543CEA" w:rsidP="00140CEF">
            <w:pPr>
              <w:pStyle w:val="NoSpacing"/>
            </w:pPr>
            <w:r w:rsidRPr="55F5DB89">
              <w:rPr>
                <w:sz w:val="20"/>
                <w:szCs w:val="20"/>
              </w:rPr>
              <w:t>Another</w:t>
            </w:r>
            <w:r w:rsidRPr="001D495B">
              <w:rPr>
                <w:sz w:val="20"/>
                <w:szCs w:val="20"/>
              </w:rPr>
              <w:t xml:space="preserve"> column should be added to major and minor source fee tables to incentivize emission sources large and small based on performance. All sources will be eligible for discounted fees in the next cycle if they meet established criteria for installation, operation, and maintenance of permitted control technologies and air quality standards at a set percentage over a yearly cycle.</w:t>
            </w:r>
          </w:p>
        </w:tc>
        <w:tc>
          <w:tcPr>
            <w:tcW w:w="3157" w:type="dxa"/>
          </w:tcPr>
          <w:p w14:paraId="6D7FF67A" w14:textId="77777777" w:rsidR="00543CEA" w:rsidRPr="001D495B" w:rsidRDefault="00543CEA" w:rsidP="00140CEF">
            <w:pPr>
              <w:pStyle w:val="NoSpacing"/>
              <w:rPr>
                <w:sz w:val="20"/>
                <w:szCs w:val="20"/>
              </w:rPr>
            </w:pPr>
            <w:r w:rsidRPr="4A4A39FB">
              <w:rPr>
                <w:sz w:val="20"/>
                <w:szCs w:val="20"/>
              </w:rPr>
              <w:t xml:space="preserve">Thank you for your comment.  </w:t>
            </w:r>
            <w:r w:rsidRPr="001D495B">
              <w:rPr>
                <w:sz w:val="20"/>
                <w:szCs w:val="20"/>
              </w:rPr>
              <w:t xml:space="preserve">The </w:t>
            </w:r>
            <w:r>
              <w:rPr>
                <w:sz w:val="20"/>
                <w:szCs w:val="20"/>
              </w:rPr>
              <w:t>Department</w:t>
            </w:r>
            <w:r w:rsidRPr="001D495B">
              <w:rPr>
                <w:sz w:val="20"/>
                <w:szCs w:val="20"/>
              </w:rPr>
              <w:t xml:space="preserve"> is not considering discounting source fees based on facility performance at this time.</w:t>
            </w:r>
            <w:r w:rsidRPr="4A4A39FB">
              <w:rPr>
                <w:sz w:val="20"/>
                <w:szCs w:val="20"/>
              </w:rPr>
              <w:t xml:space="preserve">  One reason for this is that the proposed fees </w:t>
            </w:r>
            <w:r>
              <w:rPr>
                <w:sz w:val="20"/>
                <w:szCs w:val="20"/>
              </w:rPr>
              <w:t xml:space="preserve">were developed to </w:t>
            </w:r>
            <w:r w:rsidRPr="4A4A39FB">
              <w:rPr>
                <w:sz w:val="20"/>
                <w:szCs w:val="20"/>
              </w:rPr>
              <w:t xml:space="preserve">cover being </w:t>
            </w:r>
            <w:r>
              <w:rPr>
                <w:sz w:val="20"/>
                <w:szCs w:val="20"/>
              </w:rPr>
              <w:t xml:space="preserve">fully </w:t>
            </w:r>
            <w:r w:rsidRPr="4A4A39FB">
              <w:rPr>
                <w:sz w:val="20"/>
                <w:szCs w:val="20"/>
              </w:rPr>
              <w:t>staffed.</w:t>
            </w:r>
          </w:p>
        </w:tc>
        <w:tc>
          <w:tcPr>
            <w:tcW w:w="1476" w:type="dxa"/>
          </w:tcPr>
          <w:p w14:paraId="611F906B"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154</w:t>
            </w:r>
          </w:p>
        </w:tc>
      </w:tr>
      <w:tr w:rsidR="00543CEA" w14:paraId="4FDBEC15" w14:textId="77777777" w:rsidTr="00140CEF">
        <w:trPr>
          <w:trHeight w:val="3212"/>
        </w:trPr>
        <w:tc>
          <w:tcPr>
            <w:tcW w:w="522" w:type="dxa"/>
          </w:tcPr>
          <w:p w14:paraId="3E753457" w14:textId="77777777" w:rsidR="00543CEA" w:rsidRDefault="00543CEA" w:rsidP="00140CEF">
            <w:pPr>
              <w:pStyle w:val="NoSpacing"/>
              <w:rPr>
                <w:sz w:val="20"/>
                <w:szCs w:val="20"/>
              </w:rPr>
            </w:pPr>
            <w:r>
              <w:rPr>
                <w:sz w:val="20"/>
                <w:szCs w:val="20"/>
              </w:rPr>
              <w:t>12</w:t>
            </w:r>
          </w:p>
        </w:tc>
        <w:tc>
          <w:tcPr>
            <w:tcW w:w="1431" w:type="dxa"/>
          </w:tcPr>
          <w:p w14:paraId="3165C067" w14:textId="77777777" w:rsidR="00543CEA" w:rsidRPr="001D495B" w:rsidRDefault="00543CEA" w:rsidP="00140CEF">
            <w:pPr>
              <w:pStyle w:val="NoSpacing"/>
              <w:rPr>
                <w:sz w:val="20"/>
                <w:szCs w:val="20"/>
              </w:rPr>
            </w:pPr>
            <w:r w:rsidRPr="55F5DB89">
              <w:rPr>
                <w:sz w:val="20"/>
                <w:szCs w:val="20"/>
              </w:rPr>
              <w:t xml:space="preserve">Source </w:t>
            </w:r>
            <w:r w:rsidRPr="001D495B">
              <w:rPr>
                <w:sz w:val="20"/>
                <w:szCs w:val="20"/>
              </w:rPr>
              <w:t>Performance</w:t>
            </w:r>
          </w:p>
        </w:tc>
        <w:tc>
          <w:tcPr>
            <w:tcW w:w="3584" w:type="dxa"/>
          </w:tcPr>
          <w:p w14:paraId="2792FE3F" w14:textId="77777777" w:rsidR="00543CEA" w:rsidRPr="001D495B" w:rsidRDefault="00543CEA" w:rsidP="00140CEF">
            <w:pPr>
              <w:pStyle w:val="NoSpacing"/>
              <w:rPr>
                <w:sz w:val="20"/>
                <w:szCs w:val="20"/>
              </w:rPr>
            </w:pPr>
            <w:r w:rsidRPr="55F5DB89">
              <w:rPr>
                <w:sz w:val="20"/>
                <w:szCs w:val="20"/>
              </w:rPr>
              <w:t>In</w:t>
            </w:r>
            <w:r w:rsidRPr="001D495B">
              <w:rPr>
                <w:sz w:val="20"/>
                <w:szCs w:val="20"/>
              </w:rPr>
              <w:t xml:space="preserve"> the fee schedule tables</w:t>
            </w:r>
            <w:r>
              <w:rPr>
                <w:sz w:val="20"/>
                <w:szCs w:val="20"/>
              </w:rPr>
              <w:t>, t</w:t>
            </w:r>
            <w:r w:rsidRPr="001D495B">
              <w:rPr>
                <w:sz w:val="20"/>
                <w:szCs w:val="20"/>
              </w:rPr>
              <w:t>he line items Major Source Non-Compliance Operating Permit and Minor Source Non-Compliance Operating Permit should be omitted in place of appropriate compliance requirements or shut down.</w:t>
            </w:r>
          </w:p>
        </w:tc>
        <w:tc>
          <w:tcPr>
            <w:tcW w:w="3157" w:type="dxa"/>
          </w:tcPr>
          <w:p w14:paraId="4D306DA9" w14:textId="77777777" w:rsidR="00543CEA" w:rsidRPr="001D495B" w:rsidRDefault="00543CEA" w:rsidP="00140CEF">
            <w:pPr>
              <w:pStyle w:val="NoSpacing"/>
              <w:rPr>
                <w:sz w:val="20"/>
                <w:szCs w:val="20"/>
              </w:rPr>
            </w:pPr>
            <w:r w:rsidRPr="001D495B">
              <w:rPr>
                <w:sz w:val="20"/>
                <w:szCs w:val="20"/>
              </w:rPr>
              <w:t xml:space="preserve">The commenter proposes that a source </w:t>
            </w:r>
            <w:r>
              <w:rPr>
                <w:sz w:val="20"/>
                <w:szCs w:val="20"/>
              </w:rPr>
              <w:t>that</w:t>
            </w:r>
            <w:r w:rsidRPr="001D495B">
              <w:rPr>
                <w:sz w:val="20"/>
                <w:szCs w:val="20"/>
              </w:rPr>
              <w:t xml:space="preserve"> is not in full compliance with Article XXI, come into compliance or be shut down.  Under Article XXI, Section 2103.40.a.4, the Department is allowed to take another approach – a penalty on permit applications is imposed on such non-complying sources.  The Department will continue to offer the </w:t>
            </w:r>
            <w:r w:rsidRPr="4A4A39FB">
              <w:rPr>
                <w:sz w:val="20"/>
                <w:szCs w:val="20"/>
              </w:rPr>
              <w:t>options</w:t>
            </w:r>
            <w:r w:rsidRPr="001D495B">
              <w:rPr>
                <w:sz w:val="20"/>
                <w:szCs w:val="20"/>
              </w:rPr>
              <w:t xml:space="preserve"> already provided in Article XXI.</w:t>
            </w:r>
          </w:p>
        </w:tc>
        <w:tc>
          <w:tcPr>
            <w:tcW w:w="1476" w:type="dxa"/>
          </w:tcPr>
          <w:p w14:paraId="55EBBDC4"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154</w:t>
            </w:r>
          </w:p>
        </w:tc>
      </w:tr>
      <w:tr w:rsidR="00543CEA" w:rsidRPr="00685593" w14:paraId="1D1573CD" w14:textId="77777777" w:rsidTr="00140CEF">
        <w:trPr>
          <w:trHeight w:val="2780"/>
        </w:trPr>
        <w:tc>
          <w:tcPr>
            <w:tcW w:w="522" w:type="dxa"/>
          </w:tcPr>
          <w:p w14:paraId="42FCC057" w14:textId="77777777" w:rsidR="00543CEA" w:rsidRPr="18F99345" w:rsidRDefault="00543CEA" w:rsidP="00140CEF">
            <w:pPr>
              <w:pStyle w:val="NoSpacing"/>
              <w:rPr>
                <w:sz w:val="20"/>
                <w:szCs w:val="20"/>
              </w:rPr>
            </w:pPr>
            <w:r>
              <w:rPr>
                <w:sz w:val="20"/>
                <w:szCs w:val="20"/>
              </w:rPr>
              <w:t>13</w:t>
            </w:r>
          </w:p>
        </w:tc>
        <w:tc>
          <w:tcPr>
            <w:tcW w:w="1431" w:type="dxa"/>
          </w:tcPr>
          <w:p w14:paraId="756B93DB" w14:textId="77777777" w:rsidR="00543CEA" w:rsidRPr="001D495B" w:rsidRDefault="00543CEA" w:rsidP="00140CEF">
            <w:pPr>
              <w:pStyle w:val="NoSpacing"/>
              <w:rPr>
                <w:sz w:val="20"/>
                <w:szCs w:val="20"/>
              </w:rPr>
            </w:pPr>
            <w:r w:rsidRPr="001D495B">
              <w:rPr>
                <w:sz w:val="20"/>
                <w:szCs w:val="20"/>
              </w:rPr>
              <w:t>Procedures for Adopting Changes</w:t>
            </w:r>
          </w:p>
        </w:tc>
        <w:tc>
          <w:tcPr>
            <w:tcW w:w="3584" w:type="dxa"/>
          </w:tcPr>
          <w:p w14:paraId="3B1438FC" w14:textId="77777777" w:rsidR="00543CEA" w:rsidRPr="001D495B" w:rsidRDefault="00543CEA" w:rsidP="00140CEF">
            <w:pPr>
              <w:pStyle w:val="NoSpacing"/>
              <w:rPr>
                <w:sz w:val="20"/>
                <w:szCs w:val="20"/>
              </w:rPr>
            </w:pPr>
            <w:r w:rsidRPr="001D495B">
              <w:rPr>
                <w:sz w:val="20"/>
                <w:szCs w:val="20"/>
              </w:rPr>
              <w:t>The proposed regulation revisions should have been presented to and thoroughly vetted by the Air Quality Advisory Committee and Regulation Subcommittee prior to being put out for Public Comment.</w:t>
            </w:r>
            <w:r>
              <w:rPr>
                <w:sz w:val="20"/>
                <w:szCs w:val="20"/>
              </w:rPr>
              <w:t xml:space="preserve"> </w:t>
            </w:r>
            <w:r w:rsidRPr="00F46C06">
              <w:rPr>
                <w:sz w:val="20"/>
                <w:szCs w:val="20"/>
              </w:rPr>
              <w:t xml:space="preserve">ACHD </w:t>
            </w:r>
            <w:r>
              <w:rPr>
                <w:sz w:val="20"/>
                <w:szCs w:val="20"/>
              </w:rPr>
              <w:t xml:space="preserve">should </w:t>
            </w:r>
            <w:r w:rsidRPr="00F46C06">
              <w:rPr>
                <w:sz w:val="20"/>
                <w:szCs w:val="20"/>
              </w:rPr>
              <w:t xml:space="preserve">withdraw its proposed </w:t>
            </w:r>
            <w:proofErr w:type="gramStart"/>
            <w:r w:rsidRPr="00F46C06">
              <w:rPr>
                <w:sz w:val="20"/>
                <w:szCs w:val="20"/>
              </w:rPr>
              <w:t>fees</w:t>
            </w:r>
            <w:proofErr w:type="gramEnd"/>
            <w:r w:rsidRPr="00F46C06">
              <w:rPr>
                <w:sz w:val="20"/>
                <w:szCs w:val="20"/>
              </w:rPr>
              <w:t xml:space="preserve"> increases because it did not follow its defined process for proposing new regulations and provide the proper justification with benchmarking</w:t>
            </w:r>
            <w:r>
              <w:rPr>
                <w:sz w:val="20"/>
                <w:szCs w:val="20"/>
              </w:rPr>
              <w:t>.</w:t>
            </w:r>
          </w:p>
        </w:tc>
        <w:tc>
          <w:tcPr>
            <w:tcW w:w="3157" w:type="dxa"/>
          </w:tcPr>
          <w:p w14:paraId="11DB0247" w14:textId="77777777" w:rsidR="00543CEA" w:rsidRPr="001D495B" w:rsidRDefault="00543CEA" w:rsidP="00140CEF">
            <w:pPr>
              <w:pStyle w:val="NoSpacing"/>
              <w:rPr>
                <w:sz w:val="20"/>
                <w:szCs w:val="20"/>
              </w:rPr>
            </w:pPr>
            <w:r w:rsidRPr="001D495B">
              <w:rPr>
                <w:sz w:val="20"/>
                <w:szCs w:val="20"/>
              </w:rPr>
              <w:t>The fee increase is not contained in Article XXI and as such</w:t>
            </w:r>
            <w:r w:rsidRPr="4A4A39FB">
              <w:rPr>
                <w:sz w:val="20"/>
                <w:szCs w:val="20"/>
              </w:rPr>
              <w:t xml:space="preserve"> is approved directly by the Board of Health and County Council. </w:t>
            </w:r>
            <w:r w:rsidRPr="001D495B">
              <w:rPr>
                <w:sz w:val="20"/>
                <w:szCs w:val="20"/>
              </w:rPr>
              <w:t xml:space="preserve">Additionally, the Air Quality Program is unaware of any formal written and adopted policy that prescribes the </w:t>
            </w:r>
            <w:r w:rsidRPr="4A4A39FB">
              <w:rPr>
                <w:sz w:val="20"/>
                <w:szCs w:val="20"/>
              </w:rPr>
              <w:t>subcommittee</w:t>
            </w:r>
            <w:r w:rsidRPr="001D495B">
              <w:rPr>
                <w:sz w:val="20"/>
                <w:szCs w:val="20"/>
              </w:rPr>
              <w:t xml:space="preserve"> process. </w:t>
            </w:r>
          </w:p>
        </w:tc>
        <w:tc>
          <w:tcPr>
            <w:tcW w:w="1476" w:type="dxa"/>
          </w:tcPr>
          <w:p w14:paraId="19F31265" w14:textId="77777777" w:rsidR="00543CEA" w:rsidRPr="001D495B" w:rsidRDefault="00543CEA" w:rsidP="00140CEF">
            <w:pPr>
              <w:pStyle w:val="NoSpacing"/>
              <w:rPr>
                <w:sz w:val="20"/>
                <w:szCs w:val="20"/>
              </w:rPr>
            </w:pPr>
            <w:r w:rsidRPr="213C1E96">
              <w:rPr>
                <w:sz w:val="20"/>
                <w:szCs w:val="20"/>
              </w:rPr>
              <w:t>Commenter</w:t>
            </w:r>
            <w:r>
              <w:rPr>
                <w:sz w:val="20"/>
                <w:szCs w:val="20"/>
              </w:rPr>
              <w:t>s 157-160</w:t>
            </w:r>
          </w:p>
        </w:tc>
      </w:tr>
      <w:tr w:rsidR="00543CEA" w:rsidRPr="00685593" w14:paraId="12A004EA" w14:textId="77777777" w:rsidTr="00140CEF">
        <w:trPr>
          <w:trHeight w:val="602"/>
        </w:trPr>
        <w:tc>
          <w:tcPr>
            <w:tcW w:w="522" w:type="dxa"/>
          </w:tcPr>
          <w:p w14:paraId="5B084169" w14:textId="77777777" w:rsidR="00543CEA" w:rsidRPr="18F99345" w:rsidRDefault="00543CEA" w:rsidP="00140CEF">
            <w:pPr>
              <w:pStyle w:val="NoSpacing"/>
              <w:rPr>
                <w:rFonts w:ascii="Aptos" w:eastAsia="Aptos" w:hAnsi="Aptos" w:cs="Aptos"/>
                <w:color w:val="000000" w:themeColor="text1"/>
                <w:sz w:val="20"/>
                <w:szCs w:val="20"/>
              </w:rPr>
            </w:pPr>
            <w:r>
              <w:rPr>
                <w:rFonts w:ascii="Aptos" w:eastAsia="Aptos" w:hAnsi="Aptos" w:cs="Aptos"/>
                <w:color w:val="000000" w:themeColor="text1"/>
                <w:sz w:val="20"/>
                <w:szCs w:val="20"/>
              </w:rPr>
              <w:t>14</w:t>
            </w:r>
          </w:p>
        </w:tc>
        <w:tc>
          <w:tcPr>
            <w:tcW w:w="1431" w:type="dxa"/>
          </w:tcPr>
          <w:p w14:paraId="66C22CFD" w14:textId="77777777" w:rsidR="00543CEA" w:rsidRPr="001D495B" w:rsidRDefault="00543CEA" w:rsidP="00140CEF">
            <w:pPr>
              <w:pStyle w:val="NoSpacing"/>
              <w:rPr>
                <w:sz w:val="20"/>
                <w:szCs w:val="20"/>
              </w:rPr>
            </w:pPr>
            <w:r w:rsidRPr="001D495B">
              <w:rPr>
                <w:sz w:val="20"/>
                <w:szCs w:val="20"/>
              </w:rPr>
              <w:t>Procedures for Adopting Changes</w:t>
            </w:r>
            <w:r w:rsidRPr="001D495B">
              <w:rPr>
                <w:rFonts w:ascii="Aptos" w:eastAsia="Aptos" w:hAnsi="Aptos" w:cs="Aptos"/>
                <w:color w:val="000000" w:themeColor="text1"/>
                <w:sz w:val="20"/>
                <w:szCs w:val="20"/>
              </w:rPr>
              <w:t xml:space="preserve"> </w:t>
            </w:r>
          </w:p>
        </w:tc>
        <w:tc>
          <w:tcPr>
            <w:tcW w:w="3584" w:type="dxa"/>
          </w:tcPr>
          <w:p w14:paraId="4244C991" w14:textId="77777777" w:rsidR="00543CEA" w:rsidRPr="001D495B" w:rsidRDefault="00543CEA" w:rsidP="00140CEF">
            <w:pPr>
              <w:pStyle w:val="NoSpacing"/>
              <w:rPr>
                <w:sz w:val="20"/>
                <w:szCs w:val="20"/>
              </w:rPr>
            </w:pPr>
            <w:r w:rsidRPr="001D495B">
              <w:rPr>
                <w:sz w:val="20"/>
                <w:szCs w:val="20"/>
              </w:rPr>
              <w:t xml:space="preserve">The information provided to explain and justify the proposed air quality related fee increases notes that approximately 34% of staff time is devoted to Title V work. </w:t>
            </w:r>
            <w:r w:rsidRPr="006B6706">
              <w:rPr>
                <w:sz w:val="20"/>
                <w:szCs w:val="20"/>
              </w:rPr>
              <w:t xml:space="preserve">Prior to the proposed air </w:t>
            </w:r>
            <w:proofErr w:type="gramStart"/>
            <w:r w:rsidRPr="006B6706">
              <w:rPr>
                <w:sz w:val="20"/>
                <w:szCs w:val="20"/>
              </w:rPr>
              <w:t>quality related</w:t>
            </w:r>
            <w:proofErr w:type="gramEnd"/>
            <w:r w:rsidRPr="006B6706">
              <w:rPr>
                <w:sz w:val="20"/>
                <w:szCs w:val="20"/>
              </w:rPr>
              <w:t xml:space="preserve"> fee increases being finalized and given to the County Board of Health for adoption</w:t>
            </w:r>
            <w:r>
              <w:rPr>
                <w:sz w:val="20"/>
                <w:szCs w:val="20"/>
              </w:rPr>
              <w:t>, t</w:t>
            </w:r>
            <w:r w:rsidRPr="001D495B">
              <w:rPr>
                <w:sz w:val="20"/>
                <w:szCs w:val="20"/>
              </w:rPr>
              <w:t>he breakdown of time spent on the types of Title V work should be provided, e.g. permitting, compliance enforcement, etc., that typifies a Full Time Equivalent (FTE) analysis of staff time commitments to tasks</w:t>
            </w:r>
            <w:r>
              <w:rPr>
                <w:sz w:val="20"/>
                <w:szCs w:val="20"/>
              </w:rPr>
              <w:t>.</w:t>
            </w:r>
            <w:r w:rsidRPr="001D495B">
              <w:rPr>
                <w:sz w:val="20"/>
                <w:szCs w:val="20"/>
              </w:rPr>
              <w:t xml:space="preserve"> The Air Program job positions that make up the cited 61 FTEs that are dedicated to Title V work should also be provided.</w:t>
            </w:r>
          </w:p>
        </w:tc>
        <w:tc>
          <w:tcPr>
            <w:tcW w:w="3157" w:type="dxa"/>
          </w:tcPr>
          <w:p w14:paraId="63F5897A" w14:textId="77777777" w:rsidR="00543CEA" w:rsidRPr="001D495B" w:rsidRDefault="00543CEA" w:rsidP="00140CEF">
            <w:pPr>
              <w:pStyle w:val="NoSpacing"/>
              <w:rPr>
                <w:sz w:val="20"/>
                <w:szCs w:val="20"/>
              </w:rPr>
            </w:pPr>
            <w:r w:rsidRPr="001D495B">
              <w:rPr>
                <w:sz w:val="20"/>
                <w:szCs w:val="20"/>
              </w:rPr>
              <w:t xml:space="preserve">The </w:t>
            </w:r>
            <w:r>
              <w:rPr>
                <w:sz w:val="20"/>
                <w:szCs w:val="20"/>
              </w:rPr>
              <w:t>Department</w:t>
            </w:r>
            <w:r w:rsidRPr="001D495B">
              <w:rPr>
                <w:sz w:val="20"/>
                <w:szCs w:val="20"/>
              </w:rPr>
              <w:t xml:space="preserve"> believes it has provided </w:t>
            </w:r>
            <w:r w:rsidRPr="4A4A39FB">
              <w:rPr>
                <w:sz w:val="20"/>
                <w:szCs w:val="20"/>
              </w:rPr>
              <w:t xml:space="preserve">full and </w:t>
            </w:r>
            <w:r w:rsidRPr="001D495B">
              <w:rPr>
                <w:sz w:val="20"/>
                <w:szCs w:val="20"/>
              </w:rPr>
              <w:t>adequate public justification for the proposed fee change.</w:t>
            </w:r>
            <w:r w:rsidRPr="4A4A39FB">
              <w:rPr>
                <w:sz w:val="20"/>
                <w:szCs w:val="20"/>
              </w:rPr>
              <w:t xml:space="preserve">  This includes a detailed fiscal presentation by </w:t>
            </w:r>
            <w:r>
              <w:rPr>
                <w:sz w:val="20"/>
                <w:szCs w:val="20"/>
              </w:rPr>
              <w:t xml:space="preserve">previous </w:t>
            </w:r>
            <w:r w:rsidRPr="4A4A39FB">
              <w:rPr>
                <w:sz w:val="20"/>
                <w:szCs w:val="20"/>
              </w:rPr>
              <w:t>County Manager Jennifer Liptak and ACHD Deputy Director Joyce to the full Advisory Committee at the March 13, 2023</w:t>
            </w:r>
            <w:r>
              <w:rPr>
                <w:sz w:val="20"/>
                <w:szCs w:val="20"/>
              </w:rPr>
              <w:t>,</w:t>
            </w:r>
            <w:r w:rsidRPr="4A4A39FB">
              <w:rPr>
                <w:sz w:val="20"/>
                <w:szCs w:val="20"/>
              </w:rPr>
              <w:t xml:space="preserve"> meeting.  This is in addition to a detailed presentation by Deputy Director Rabinowitz at both </w:t>
            </w:r>
            <w:proofErr w:type="gramStart"/>
            <w:r w:rsidRPr="4A4A39FB">
              <w:rPr>
                <w:sz w:val="20"/>
                <w:szCs w:val="20"/>
              </w:rPr>
              <w:t>the June</w:t>
            </w:r>
            <w:proofErr w:type="gramEnd"/>
            <w:r w:rsidRPr="4A4A39FB">
              <w:rPr>
                <w:sz w:val="20"/>
                <w:szCs w:val="20"/>
              </w:rPr>
              <w:t xml:space="preserve"> and July 2024 Air Pollution Control Advisory Committee meetings.</w:t>
            </w:r>
          </w:p>
        </w:tc>
        <w:tc>
          <w:tcPr>
            <w:tcW w:w="1476" w:type="dxa"/>
          </w:tcPr>
          <w:p w14:paraId="5DA80A4D"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159</w:t>
            </w:r>
          </w:p>
        </w:tc>
      </w:tr>
      <w:tr w:rsidR="00543CEA" w:rsidRPr="00685593" w14:paraId="761FBC77" w14:textId="77777777" w:rsidTr="00140CEF">
        <w:trPr>
          <w:trHeight w:val="6650"/>
        </w:trPr>
        <w:tc>
          <w:tcPr>
            <w:tcW w:w="522" w:type="dxa"/>
          </w:tcPr>
          <w:p w14:paraId="1FE94FCA" w14:textId="77777777" w:rsidR="00543CEA" w:rsidRPr="18F99345" w:rsidRDefault="00543CEA" w:rsidP="00140CEF">
            <w:pPr>
              <w:pStyle w:val="NoSpacing"/>
              <w:rPr>
                <w:sz w:val="20"/>
                <w:szCs w:val="20"/>
              </w:rPr>
            </w:pPr>
            <w:r>
              <w:rPr>
                <w:sz w:val="20"/>
                <w:szCs w:val="20"/>
              </w:rPr>
              <w:lastRenderedPageBreak/>
              <w:t>15</w:t>
            </w:r>
          </w:p>
        </w:tc>
        <w:tc>
          <w:tcPr>
            <w:tcW w:w="1431" w:type="dxa"/>
          </w:tcPr>
          <w:p w14:paraId="54A6B67F" w14:textId="77777777" w:rsidR="00543CEA" w:rsidRPr="001D495B" w:rsidRDefault="00543CEA" w:rsidP="00140CEF">
            <w:pPr>
              <w:pStyle w:val="NoSpacing"/>
              <w:rPr>
                <w:sz w:val="20"/>
                <w:szCs w:val="20"/>
              </w:rPr>
            </w:pPr>
            <w:r w:rsidRPr="001D495B">
              <w:rPr>
                <w:sz w:val="20"/>
                <w:szCs w:val="20"/>
              </w:rPr>
              <w:t>Justification</w:t>
            </w:r>
            <w:r>
              <w:rPr>
                <w:sz w:val="20"/>
                <w:szCs w:val="20"/>
              </w:rPr>
              <w:t xml:space="preserve"> for Changes</w:t>
            </w:r>
          </w:p>
          <w:p w14:paraId="1AB4163B" w14:textId="77777777" w:rsidR="00543CEA" w:rsidRPr="001D495B" w:rsidRDefault="00543CEA" w:rsidP="00140CEF">
            <w:pPr>
              <w:pStyle w:val="NoSpacing"/>
              <w:rPr>
                <w:sz w:val="20"/>
                <w:szCs w:val="20"/>
              </w:rPr>
            </w:pPr>
          </w:p>
        </w:tc>
        <w:tc>
          <w:tcPr>
            <w:tcW w:w="3584" w:type="dxa"/>
          </w:tcPr>
          <w:p w14:paraId="09C5A516" w14:textId="77777777" w:rsidR="00543CEA" w:rsidRPr="001D495B" w:rsidRDefault="00543CEA" w:rsidP="00140CEF">
            <w:pPr>
              <w:pStyle w:val="NoSpacing"/>
              <w:rPr>
                <w:sz w:val="20"/>
                <w:szCs w:val="20"/>
              </w:rPr>
            </w:pPr>
            <w:r>
              <w:rPr>
                <w:sz w:val="20"/>
                <w:szCs w:val="20"/>
              </w:rPr>
              <w:t xml:space="preserve">ACHD </w:t>
            </w:r>
            <w:r w:rsidRPr="001D495B">
              <w:rPr>
                <w:sz w:val="20"/>
                <w:szCs w:val="20"/>
              </w:rPr>
              <w:t>notes an approximate $1.262 million APCF work deficit that is to be made up with the proposed fee increases, less enforcement expense recovery. The proposal cites a mix of permit and administrative fees</w:t>
            </w:r>
            <w:r>
              <w:rPr>
                <w:sz w:val="20"/>
                <w:szCs w:val="20"/>
              </w:rPr>
              <w:t>,</w:t>
            </w:r>
            <w:r w:rsidRPr="001D495B">
              <w:rPr>
                <w:sz w:val="20"/>
                <w:szCs w:val="20"/>
              </w:rPr>
              <w:t xml:space="preserve"> the number and identity of facilities and activity level(s) that will be subject to the increased fees to generate the increased </w:t>
            </w:r>
            <w:proofErr w:type="gramStart"/>
            <w:r w:rsidRPr="001D495B">
              <w:rPr>
                <w:sz w:val="20"/>
                <w:szCs w:val="20"/>
              </w:rPr>
              <w:t>revenues</w:t>
            </w:r>
            <w:proofErr w:type="gramEnd"/>
            <w:r w:rsidRPr="001D495B">
              <w:rPr>
                <w:sz w:val="20"/>
                <w:szCs w:val="20"/>
              </w:rPr>
              <w:t xml:space="preserve"> should be provided, i.e. how was that figure generated?</w:t>
            </w:r>
          </w:p>
        </w:tc>
        <w:tc>
          <w:tcPr>
            <w:tcW w:w="3157" w:type="dxa"/>
          </w:tcPr>
          <w:p w14:paraId="7E5AF3B0" w14:textId="77777777" w:rsidR="00543CEA" w:rsidRPr="001D495B" w:rsidRDefault="00543CEA" w:rsidP="00140CEF">
            <w:pPr>
              <w:pStyle w:val="NoSpacing"/>
              <w:rPr>
                <w:sz w:val="20"/>
                <w:szCs w:val="20"/>
              </w:rPr>
            </w:pPr>
            <w:r w:rsidRPr="001D495B">
              <w:rPr>
                <w:sz w:val="20"/>
                <w:szCs w:val="20"/>
              </w:rPr>
              <w:t xml:space="preserve">The APCF work deficit was calculated by first determining </w:t>
            </w:r>
            <w:r>
              <w:rPr>
                <w:sz w:val="20"/>
                <w:szCs w:val="20"/>
              </w:rPr>
              <w:t xml:space="preserve">the </w:t>
            </w:r>
            <w:r w:rsidRPr="001D495B">
              <w:rPr>
                <w:sz w:val="20"/>
                <w:szCs w:val="20"/>
              </w:rPr>
              <w:t xml:space="preserve">percentage of staff’s </w:t>
            </w:r>
            <w:proofErr w:type="gramStart"/>
            <w:r w:rsidRPr="001D495B">
              <w:rPr>
                <w:sz w:val="20"/>
                <w:szCs w:val="20"/>
              </w:rPr>
              <w:t>time was</w:t>
            </w:r>
            <w:proofErr w:type="gramEnd"/>
            <w:r w:rsidRPr="001D495B">
              <w:rPr>
                <w:sz w:val="20"/>
                <w:szCs w:val="20"/>
              </w:rPr>
              <w:t xml:space="preserve"> spent working on non-TV work using 2023 collected work metric data. This was approximately 66%</w:t>
            </w:r>
            <w:proofErr w:type="gramStart"/>
            <w:r w:rsidRPr="001D495B">
              <w:rPr>
                <w:sz w:val="20"/>
                <w:szCs w:val="20"/>
              </w:rPr>
              <w:t xml:space="preserve"> which</w:t>
            </w:r>
            <w:proofErr w:type="gramEnd"/>
            <w:r w:rsidRPr="001D495B">
              <w:rPr>
                <w:sz w:val="20"/>
                <w:szCs w:val="20"/>
              </w:rPr>
              <w:t xml:space="preserve"> then was applied to the Air Quality estimated annual budget including salaries, fringe benefits, and administrative costs. </w:t>
            </w:r>
            <w:r w:rsidRPr="4A4A39FB">
              <w:rPr>
                <w:sz w:val="20"/>
                <w:szCs w:val="20"/>
              </w:rPr>
              <w:t xml:space="preserve"> The approximate number of </w:t>
            </w:r>
            <w:r>
              <w:rPr>
                <w:sz w:val="20"/>
                <w:szCs w:val="20"/>
              </w:rPr>
              <w:t>primary</w:t>
            </w:r>
            <w:r w:rsidRPr="4A4A39FB">
              <w:rPr>
                <w:sz w:val="20"/>
                <w:szCs w:val="20"/>
              </w:rPr>
              <w:t xml:space="preserve"> activities (as the exact numbers are constantly in flux) covered by the APCF was included in the overall calculation. For the less frequent activities that are not easily tracked, the 2031 adopted permit fees were proposed to be utilized for the 2025 fee increase to help create parity across all air quality permitting activities, as was discussed in the previous two Air Pollution Advisory Committee meetings.</w:t>
            </w:r>
            <w:r>
              <w:rPr>
                <w:sz w:val="20"/>
                <w:szCs w:val="20"/>
              </w:rPr>
              <w:t xml:space="preserve">  Additionally, </w:t>
            </w:r>
            <w:r w:rsidRPr="4A4A39FB">
              <w:rPr>
                <w:sz w:val="20"/>
                <w:szCs w:val="20"/>
              </w:rPr>
              <w:t>66% of the budget is ~$3.871M</w:t>
            </w:r>
            <w:r>
              <w:rPr>
                <w:sz w:val="20"/>
                <w:szCs w:val="20"/>
              </w:rPr>
              <w:t>; s</w:t>
            </w:r>
            <w:r w:rsidRPr="001D495B">
              <w:rPr>
                <w:sz w:val="20"/>
                <w:szCs w:val="20"/>
              </w:rPr>
              <w:t xml:space="preserve">ubtract 2023’s revenue for non-TV and a ~$1.262M deficit is realized. </w:t>
            </w:r>
          </w:p>
        </w:tc>
        <w:tc>
          <w:tcPr>
            <w:tcW w:w="1476" w:type="dxa"/>
          </w:tcPr>
          <w:p w14:paraId="024397B5"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159</w:t>
            </w:r>
          </w:p>
        </w:tc>
      </w:tr>
      <w:tr w:rsidR="00543CEA" w:rsidRPr="00685593" w14:paraId="2A988ACA" w14:textId="77777777" w:rsidTr="00140CEF">
        <w:trPr>
          <w:trHeight w:val="2303"/>
        </w:trPr>
        <w:tc>
          <w:tcPr>
            <w:tcW w:w="522" w:type="dxa"/>
          </w:tcPr>
          <w:p w14:paraId="3A8E0689" w14:textId="77777777" w:rsidR="00543CEA" w:rsidRPr="18F99345" w:rsidRDefault="00543CEA" w:rsidP="00140CEF">
            <w:pPr>
              <w:pStyle w:val="NoSpacing"/>
              <w:rPr>
                <w:sz w:val="20"/>
                <w:szCs w:val="20"/>
              </w:rPr>
            </w:pPr>
            <w:r>
              <w:rPr>
                <w:sz w:val="20"/>
                <w:szCs w:val="20"/>
              </w:rPr>
              <w:t>16</w:t>
            </w:r>
          </w:p>
        </w:tc>
        <w:tc>
          <w:tcPr>
            <w:tcW w:w="1431" w:type="dxa"/>
          </w:tcPr>
          <w:p w14:paraId="759D9680" w14:textId="77777777" w:rsidR="00543CEA" w:rsidRPr="001D495B" w:rsidRDefault="00543CEA" w:rsidP="00140CEF">
            <w:pPr>
              <w:pStyle w:val="NoSpacing"/>
              <w:rPr>
                <w:sz w:val="20"/>
                <w:szCs w:val="20"/>
              </w:rPr>
            </w:pPr>
            <w:r w:rsidRPr="00F706B9">
              <w:rPr>
                <w:sz w:val="20"/>
                <w:szCs w:val="20"/>
              </w:rPr>
              <w:t>Justification for Changes</w:t>
            </w:r>
          </w:p>
        </w:tc>
        <w:tc>
          <w:tcPr>
            <w:tcW w:w="3584" w:type="dxa"/>
          </w:tcPr>
          <w:p w14:paraId="39A39972" w14:textId="77777777" w:rsidR="00543CEA" w:rsidRPr="001D495B" w:rsidRDefault="00543CEA" w:rsidP="00140CEF">
            <w:pPr>
              <w:pStyle w:val="NoSpacing"/>
              <w:rPr>
                <w:sz w:val="20"/>
                <w:szCs w:val="20"/>
              </w:rPr>
            </w:pPr>
            <w:r>
              <w:rPr>
                <w:sz w:val="20"/>
                <w:szCs w:val="20"/>
              </w:rPr>
              <w:t>ACHD</w:t>
            </w:r>
            <w:r w:rsidRPr="001D495B">
              <w:rPr>
                <w:sz w:val="20"/>
                <w:szCs w:val="20"/>
              </w:rPr>
              <w:t xml:space="preserve"> notes a funding deficit of $1.84 million. Prior to the proposed air quality related fee increases being finalized and given to the County Board of Health for adoption, an explanation of how the deficit was handled in previous years should be provided.</w:t>
            </w:r>
          </w:p>
        </w:tc>
        <w:tc>
          <w:tcPr>
            <w:tcW w:w="3157" w:type="dxa"/>
          </w:tcPr>
          <w:p w14:paraId="54428873" w14:textId="77777777" w:rsidR="00543CEA" w:rsidRPr="001D495B" w:rsidRDefault="00543CEA" w:rsidP="00140CEF">
            <w:pPr>
              <w:pStyle w:val="NoSpacing"/>
              <w:rPr>
                <w:sz w:val="20"/>
                <w:szCs w:val="20"/>
              </w:rPr>
            </w:pPr>
            <w:r w:rsidRPr="001D495B">
              <w:rPr>
                <w:sz w:val="20"/>
                <w:szCs w:val="20"/>
              </w:rPr>
              <w:t xml:space="preserve">The Air Quality Program </w:t>
            </w:r>
            <w:r>
              <w:rPr>
                <w:sz w:val="20"/>
                <w:szCs w:val="20"/>
              </w:rPr>
              <w:t>is</w:t>
            </w:r>
            <w:r w:rsidRPr="001D495B">
              <w:rPr>
                <w:sz w:val="20"/>
                <w:szCs w:val="20"/>
              </w:rPr>
              <w:t xml:space="preserve"> running a deficit which was covered in part by drawing down the balance in the Air Pollution Control Fund</w:t>
            </w:r>
            <w:r>
              <w:rPr>
                <w:sz w:val="20"/>
                <w:szCs w:val="20"/>
              </w:rPr>
              <w:t>, Title V Fund,</w:t>
            </w:r>
            <w:r w:rsidRPr="001D495B">
              <w:rPr>
                <w:sz w:val="20"/>
                <w:szCs w:val="20"/>
              </w:rPr>
              <w:t xml:space="preserve"> and by utilizing 5% of the Clean Air Fund balance per Article XXI.</w:t>
            </w:r>
            <w:r w:rsidRPr="4A4A39FB">
              <w:rPr>
                <w:sz w:val="20"/>
                <w:szCs w:val="20"/>
              </w:rPr>
              <w:t xml:space="preserve">  Further, position vacancies provided savings to meet the end of year budget.</w:t>
            </w:r>
          </w:p>
        </w:tc>
        <w:tc>
          <w:tcPr>
            <w:tcW w:w="1476" w:type="dxa"/>
          </w:tcPr>
          <w:p w14:paraId="17797C0C"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159</w:t>
            </w:r>
          </w:p>
        </w:tc>
      </w:tr>
      <w:tr w:rsidR="00543CEA" w:rsidRPr="00685593" w14:paraId="3964EDDA" w14:textId="77777777" w:rsidTr="00140CEF">
        <w:trPr>
          <w:trHeight w:val="2591"/>
        </w:trPr>
        <w:tc>
          <w:tcPr>
            <w:tcW w:w="522" w:type="dxa"/>
          </w:tcPr>
          <w:p w14:paraId="3911243A" w14:textId="77777777" w:rsidR="00543CEA" w:rsidRPr="18F99345" w:rsidRDefault="00543CEA" w:rsidP="00140CEF">
            <w:pPr>
              <w:pStyle w:val="NoSpacing"/>
              <w:rPr>
                <w:sz w:val="20"/>
                <w:szCs w:val="20"/>
              </w:rPr>
            </w:pPr>
            <w:r>
              <w:rPr>
                <w:sz w:val="20"/>
                <w:szCs w:val="20"/>
              </w:rPr>
              <w:t>17</w:t>
            </w:r>
          </w:p>
        </w:tc>
        <w:tc>
          <w:tcPr>
            <w:tcW w:w="1431" w:type="dxa"/>
          </w:tcPr>
          <w:p w14:paraId="61A78B6D" w14:textId="77777777" w:rsidR="00543CEA" w:rsidRPr="001D495B" w:rsidRDefault="00543CEA" w:rsidP="00140CEF">
            <w:pPr>
              <w:pStyle w:val="NoSpacing"/>
              <w:rPr>
                <w:sz w:val="20"/>
                <w:szCs w:val="20"/>
              </w:rPr>
            </w:pPr>
            <w:r w:rsidRPr="00F706B9">
              <w:rPr>
                <w:sz w:val="20"/>
                <w:szCs w:val="20"/>
              </w:rPr>
              <w:t>Justification for Changes</w:t>
            </w:r>
          </w:p>
        </w:tc>
        <w:tc>
          <w:tcPr>
            <w:tcW w:w="3584" w:type="dxa"/>
          </w:tcPr>
          <w:p w14:paraId="739CC3F0" w14:textId="77777777" w:rsidR="00543CEA" w:rsidRPr="001D495B" w:rsidRDefault="00543CEA" w:rsidP="00140CEF">
            <w:pPr>
              <w:pStyle w:val="NoSpacing"/>
              <w:rPr>
                <w:sz w:val="20"/>
                <w:szCs w:val="20"/>
              </w:rPr>
            </w:pPr>
            <w:r>
              <w:rPr>
                <w:sz w:val="20"/>
                <w:szCs w:val="20"/>
              </w:rPr>
              <w:t xml:space="preserve">ACHD </w:t>
            </w:r>
            <w:r w:rsidRPr="001D495B">
              <w:rPr>
                <w:sz w:val="20"/>
                <w:szCs w:val="20"/>
              </w:rPr>
              <w:t xml:space="preserve">notes </w:t>
            </w:r>
            <w:proofErr w:type="gramStart"/>
            <w:r w:rsidRPr="001D495B">
              <w:rPr>
                <w:sz w:val="20"/>
                <w:szCs w:val="20"/>
              </w:rPr>
              <w:t>a number of</w:t>
            </w:r>
            <w:proofErr w:type="gramEnd"/>
            <w:r w:rsidRPr="001D495B">
              <w:rPr>
                <w:sz w:val="20"/>
                <w:szCs w:val="20"/>
              </w:rPr>
              <w:t xml:space="preserve"> the projected immediate fee increases match what is listed as the “already adopted 2031 fees”. Documentation for the previously approved 2026-2031 and 2031+ fees should be provided.</w:t>
            </w:r>
          </w:p>
        </w:tc>
        <w:tc>
          <w:tcPr>
            <w:tcW w:w="3157" w:type="dxa"/>
          </w:tcPr>
          <w:p w14:paraId="6015CB3E" w14:textId="77777777" w:rsidR="00543CEA" w:rsidRPr="001D495B" w:rsidRDefault="00543CEA" w:rsidP="00140CEF">
            <w:pPr>
              <w:pStyle w:val="NoSpacing"/>
              <w:rPr>
                <w:sz w:val="20"/>
                <w:szCs w:val="20"/>
              </w:rPr>
            </w:pPr>
            <w:r w:rsidRPr="001D495B">
              <w:rPr>
                <w:sz w:val="20"/>
                <w:szCs w:val="20"/>
              </w:rPr>
              <w:t>The current Board of Health approved fee schedule</w:t>
            </w:r>
            <w:r>
              <w:rPr>
                <w:sz w:val="20"/>
                <w:szCs w:val="20"/>
              </w:rPr>
              <w:t>,</w:t>
            </w:r>
            <w:r w:rsidRPr="001D495B">
              <w:rPr>
                <w:sz w:val="20"/>
                <w:szCs w:val="20"/>
              </w:rPr>
              <w:t xml:space="preserve"> including incremental increases</w:t>
            </w:r>
            <w:r w:rsidRPr="4A4A39FB">
              <w:rPr>
                <w:sz w:val="20"/>
                <w:szCs w:val="20"/>
              </w:rPr>
              <w:t xml:space="preserve"> for 2026 and 2031</w:t>
            </w:r>
            <w:r>
              <w:rPr>
                <w:sz w:val="20"/>
                <w:szCs w:val="20"/>
              </w:rPr>
              <w:t>,</w:t>
            </w:r>
            <w:r w:rsidRPr="001D495B">
              <w:rPr>
                <w:sz w:val="20"/>
                <w:szCs w:val="20"/>
              </w:rPr>
              <w:t xml:space="preserve"> is available on Allegheny County’s website under Air Quality’s Permitting section, or available upon request. </w:t>
            </w:r>
          </w:p>
        </w:tc>
        <w:tc>
          <w:tcPr>
            <w:tcW w:w="1476" w:type="dxa"/>
          </w:tcPr>
          <w:p w14:paraId="3F22E982"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159</w:t>
            </w:r>
          </w:p>
        </w:tc>
      </w:tr>
      <w:tr w:rsidR="00543CEA" w:rsidRPr="00685593" w14:paraId="71148B22" w14:textId="77777777" w:rsidTr="00140CEF">
        <w:trPr>
          <w:trHeight w:val="2132"/>
        </w:trPr>
        <w:tc>
          <w:tcPr>
            <w:tcW w:w="522" w:type="dxa"/>
          </w:tcPr>
          <w:p w14:paraId="7005A4ED" w14:textId="77777777" w:rsidR="00543CEA" w:rsidRPr="18F99345" w:rsidRDefault="00543CEA" w:rsidP="00140CEF">
            <w:pPr>
              <w:pStyle w:val="NoSpacing"/>
              <w:rPr>
                <w:sz w:val="20"/>
                <w:szCs w:val="20"/>
              </w:rPr>
            </w:pPr>
            <w:r>
              <w:rPr>
                <w:sz w:val="20"/>
                <w:szCs w:val="20"/>
              </w:rPr>
              <w:lastRenderedPageBreak/>
              <w:t>18</w:t>
            </w:r>
          </w:p>
        </w:tc>
        <w:tc>
          <w:tcPr>
            <w:tcW w:w="1431" w:type="dxa"/>
          </w:tcPr>
          <w:p w14:paraId="2395050C" w14:textId="77777777" w:rsidR="00543CEA" w:rsidRPr="001D495B" w:rsidRDefault="00543CEA" w:rsidP="00140CEF">
            <w:pPr>
              <w:pStyle w:val="NoSpacing"/>
              <w:rPr>
                <w:sz w:val="20"/>
                <w:szCs w:val="20"/>
              </w:rPr>
            </w:pPr>
            <w:r w:rsidRPr="00F706B9">
              <w:rPr>
                <w:sz w:val="20"/>
                <w:szCs w:val="20"/>
              </w:rPr>
              <w:t>Justification for Changes</w:t>
            </w:r>
          </w:p>
        </w:tc>
        <w:tc>
          <w:tcPr>
            <w:tcW w:w="3584" w:type="dxa"/>
          </w:tcPr>
          <w:p w14:paraId="26EF5508" w14:textId="77777777" w:rsidR="00543CEA" w:rsidRPr="001D495B" w:rsidRDefault="00543CEA" w:rsidP="00140CEF">
            <w:pPr>
              <w:pStyle w:val="NoSpacing"/>
              <w:rPr>
                <w:sz w:val="20"/>
                <w:szCs w:val="20"/>
              </w:rPr>
            </w:pPr>
            <w:r>
              <w:rPr>
                <w:sz w:val="20"/>
                <w:szCs w:val="20"/>
              </w:rPr>
              <w:t>ACHD</w:t>
            </w:r>
            <w:r w:rsidRPr="001D495B">
              <w:rPr>
                <w:sz w:val="20"/>
                <w:szCs w:val="20"/>
              </w:rPr>
              <w:t xml:space="preserve"> notes </w:t>
            </w:r>
            <w:proofErr w:type="gramStart"/>
            <w:r w:rsidRPr="001D495B">
              <w:rPr>
                <w:sz w:val="20"/>
                <w:szCs w:val="20"/>
              </w:rPr>
              <w:t>a number of</w:t>
            </w:r>
            <w:proofErr w:type="gramEnd"/>
            <w:r w:rsidRPr="001D495B">
              <w:rPr>
                <w:sz w:val="20"/>
                <w:szCs w:val="20"/>
              </w:rPr>
              <w:t xml:space="preserve"> exorbitant proposed Title V annual and permit renewal fee increases, which by themselves are also far </w:t>
            </w:r>
            <w:proofErr w:type="gramStart"/>
            <w:r w:rsidRPr="001D495B">
              <w:rPr>
                <w:sz w:val="20"/>
                <w:szCs w:val="20"/>
              </w:rPr>
              <w:t>in excess of</w:t>
            </w:r>
            <w:proofErr w:type="gramEnd"/>
            <w:r w:rsidRPr="001D495B">
              <w:rPr>
                <w:sz w:val="20"/>
                <w:szCs w:val="20"/>
              </w:rPr>
              <w:t xml:space="preserve"> the “previously approved” future fees. For example, the proposed Title V &gt;100 TPY Annual Fee increase is $47,000, or just under 600%.</w:t>
            </w:r>
          </w:p>
        </w:tc>
        <w:tc>
          <w:tcPr>
            <w:tcW w:w="3157" w:type="dxa"/>
          </w:tcPr>
          <w:p w14:paraId="469DEC2C" w14:textId="77777777" w:rsidR="00543CEA" w:rsidRPr="001D495B" w:rsidRDefault="00543CEA" w:rsidP="00140CEF">
            <w:pPr>
              <w:pStyle w:val="NoSpacing"/>
              <w:rPr>
                <w:sz w:val="20"/>
                <w:szCs w:val="20"/>
              </w:rPr>
            </w:pPr>
            <w:r w:rsidRPr="001D495B">
              <w:rPr>
                <w:sz w:val="20"/>
                <w:szCs w:val="20"/>
              </w:rPr>
              <w:t xml:space="preserve">Thank you for your comment. All proposed fees are to cover the level of service of the existing </w:t>
            </w:r>
            <w:r>
              <w:rPr>
                <w:sz w:val="20"/>
                <w:szCs w:val="20"/>
              </w:rPr>
              <w:t>A</w:t>
            </w:r>
            <w:r w:rsidRPr="001D495B">
              <w:rPr>
                <w:sz w:val="20"/>
                <w:szCs w:val="20"/>
              </w:rPr>
              <w:t xml:space="preserve">ir </w:t>
            </w:r>
            <w:r>
              <w:rPr>
                <w:sz w:val="20"/>
                <w:szCs w:val="20"/>
              </w:rPr>
              <w:t>Q</w:t>
            </w:r>
            <w:r w:rsidRPr="001D495B">
              <w:rPr>
                <w:sz w:val="20"/>
                <w:szCs w:val="20"/>
              </w:rPr>
              <w:t xml:space="preserve">uality </w:t>
            </w:r>
            <w:r>
              <w:rPr>
                <w:sz w:val="20"/>
                <w:szCs w:val="20"/>
              </w:rPr>
              <w:t>P</w:t>
            </w:r>
            <w:r w:rsidRPr="001D495B">
              <w:rPr>
                <w:sz w:val="20"/>
                <w:szCs w:val="20"/>
              </w:rPr>
              <w:t xml:space="preserve">rogram plus one additional position for environmental </w:t>
            </w:r>
            <w:proofErr w:type="gramStart"/>
            <w:r w:rsidRPr="001D495B">
              <w:rPr>
                <w:sz w:val="20"/>
                <w:szCs w:val="20"/>
              </w:rPr>
              <w:t>justice communication</w:t>
            </w:r>
            <w:proofErr w:type="gramEnd"/>
            <w:r w:rsidRPr="001D495B">
              <w:rPr>
                <w:sz w:val="20"/>
                <w:szCs w:val="20"/>
              </w:rPr>
              <w:t xml:space="preserve">. </w:t>
            </w:r>
          </w:p>
        </w:tc>
        <w:tc>
          <w:tcPr>
            <w:tcW w:w="1476" w:type="dxa"/>
          </w:tcPr>
          <w:p w14:paraId="337A2CC7" w14:textId="77777777" w:rsidR="00543CEA" w:rsidRPr="001D495B" w:rsidRDefault="00543CEA" w:rsidP="00140CEF">
            <w:pPr>
              <w:pStyle w:val="NoSpacing"/>
              <w:rPr>
                <w:sz w:val="20"/>
                <w:szCs w:val="20"/>
              </w:rPr>
            </w:pPr>
            <w:r w:rsidRPr="213C1E96">
              <w:rPr>
                <w:sz w:val="20"/>
                <w:szCs w:val="20"/>
              </w:rPr>
              <w:t>Commenter</w:t>
            </w:r>
            <w:r>
              <w:rPr>
                <w:sz w:val="20"/>
                <w:szCs w:val="20"/>
              </w:rPr>
              <w:t>s 157-159</w:t>
            </w:r>
          </w:p>
        </w:tc>
      </w:tr>
      <w:tr w:rsidR="00543CEA" w:rsidRPr="00685593" w14:paraId="53384FDC" w14:textId="77777777" w:rsidTr="00140CEF">
        <w:trPr>
          <w:trHeight w:val="5030"/>
        </w:trPr>
        <w:tc>
          <w:tcPr>
            <w:tcW w:w="522" w:type="dxa"/>
          </w:tcPr>
          <w:p w14:paraId="3C2A8413" w14:textId="77777777" w:rsidR="00543CEA" w:rsidRPr="00685593" w:rsidRDefault="00543CEA" w:rsidP="00140CEF">
            <w:pPr>
              <w:pStyle w:val="NoSpacing"/>
              <w:rPr>
                <w:sz w:val="20"/>
                <w:szCs w:val="20"/>
              </w:rPr>
            </w:pPr>
            <w:r>
              <w:rPr>
                <w:sz w:val="20"/>
                <w:szCs w:val="20"/>
              </w:rPr>
              <w:t>19</w:t>
            </w:r>
          </w:p>
        </w:tc>
        <w:tc>
          <w:tcPr>
            <w:tcW w:w="1431" w:type="dxa"/>
          </w:tcPr>
          <w:p w14:paraId="461995F5" w14:textId="77777777" w:rsidR="00543CEA" w:rsidRPr="001D495B" w:rsidRDefault="00543CEA" w:rsidP="00140CEF">
            <w:pPr>
              <w:pStyle w:val="NoSpacing"/>
              <w:rPr>
                <w:sz w:val="20"/>
                <w:szCs w:val="20"/>
              </w:rPr>
            </w:pPr>
            <w:r w:rsidRPr="001D495B">
              <w:rPr>
                <w:sz w:val="20"/>
                <w:szCs w:val="20"/>
              </w:rPr>
              <w:t>Justification</w:t>
            </w:r>
            <w:r>
              <w:rPr>
                <w:sz w:val="20"/>
                <w:szCs w:val="20"/>
              </w:rPr>
              <w:t xml:space="preserve"> for Changes</w:t>
            </w:r>
          </w:p>
          <w:p w14:paraId="5E9AB5AA" w14:textId="77777777" w:rsidR="00543CEA" w:rsidRPr="001D495B" w:rsidRDefault="00543CEA" w:rsidP="00140CEF">
            <w:pPr>
              <w:pStyle w:val="NoSpacing"/>
              <w:rPr>
                <w:sz w:val="20"/>
                <w:szCs w:val="20"/>
              </w:rPr>
            </w:pPr>
          </w:p>
        </w:tc>
        <w:tc>
          <w:tcPr>
            <w:tcW w:w="3584" w:type="dxa"/>
          </w:tcPr>
          <w:p w14:paraId="7038168B" w14:textId="77777777" w:rsidR="00543CEA" w:rsidRPr="001D495B" w:rsidRDefault="00543CEA" w:rsidP="00140CEF">
            <w:pPr>
              <w:pStyle w:val="NoSpacing"/>
              <w:rPr>
                <w:sz w:val="20"/>
                <w:szCs w:val="20"/>
              </w:rPr>
            </w:pPr>
            <w:r w:rsidRPr="001D495B">
              <w:rPr>
                <w:sz w:val="20"/>
                <w:szCs w:val="20"/>
              </w:rPr>
              <w:t xml:space="preserve">ACHD proposes, without justification, a fee structure that is substantially and astonishingly higher than that imposed on sources located in every other county in the State. The proposed increases will not lead to reductions in emissions or improve the overall air quality for county residents. </w:t>
            </w:r>
            <w:r w:rsidRPr="0012691C">
              <w:rPr>
                <w:sz w:val="20"/>
                <w:szCs w:val="20"/>
              </w:rPr>
              <w:t>If ACHD is fulfilling its Part 70 requirements now (under the current fee structure), then why are the costs to fill the vacancies added to the budget shortfall that ACHD is attempting to fill with these proposed fee increases</w:t>
            </w:r>
            <w:r w:rsidRPr="001D495B">
              <w:rPr>
                <w:sz w:val="20"/>
                <w:szCs w:val="20"/>
              </w:rPr>
              <w:t>.</w:t>
            </w:r>
          </w:p>
        </w:tc>
        <w:tc>
          <w:tcPr>
            <w:tcW w:w="3157" w:type="dxa"/>
          </w:tcPr>
          <w:p w14:paraId="32C5BFE4" w14:textId="77777777" w:rsidR="00543CEA" w:rsidRPr="001D495B" w:rsidRDefault="00543CEA" w:rsidP="00140CEF">
            <w:pPr>
              <w:pStyle w:val="NoSpacing"/>
              <w:rPr>
                <w:sz w:val="20"/>
                <w:szCs w:val="20"/>
              </w:rPr>
            </w:pPr>
            <w:r w:rsidRPr="001D495B">
              <w:rPr>
                <w:sz w:val="20"/>
                <w:szCs w:val="20"/>
              </w:rPr>
              <w:t xml:space="preserve">Thank you for your comment. The current vacancy rate includes both engineers and non-engineers. No changes are being made to the proposed fee changes based upon this comment. </w:t>
            </w:r>
            <w:r w:rsidRPr="4A4A39FB">
              <w:rPr>
                <w:sz w:val="20"/>
                <w:szCs w:val="20"/>
              </w:rPr>
              <w:t xml:space="preserve"> Delaying or not addressing the program budget deficit is likely to result in a freezing of vacant positions and a corresponding reduction in levels of service, including not having a fully staffed compliance and enforcement program.  ACHD provided detailed and extensive justification for this fee increase over the past two years at multiple Air Pollution Control Advisory Committee meetings and ACHD Board of Health Meetings.</w:t>
            </w:r>
          </w:p>
        </w:tc>
        <w:tc>
          <w:tcPr>
            <w:tcW w:w="1476" w:type="dxa"/>
          </w:tcPr>
          <w:p w14:paraId="675F6F28" w14:textId="77777777" w:rsidR="00543CEA" w:rsidRPr="001D495B" w:rsidRDefault="00543CEA" w:rsidP="00140CEF">
            <w:pPr>
              <w:pStyle w:val="NoSpacing"/>
              <w:rPr>
                <w:sz w:val="20"/>
                <w:szCs w:val="20"/>
              </w:rPr>
            </w:pPr>
            <w:r w:rsidRPr="213C1E96">
              <w:rPr>
                <w:sz w:val="20"/>
                <w:szCs w:val="20"/>
              </w:rPr>
              <w:t>Commenter</w:t>
            </w:r>
            <w:r>
              <w:rPr>
                <w:sz w:val="20"/>
                <w:szCs w:val="20"/>
              </w:rPr>
              <w:t>s 157-158</w:t>
            </w:r>
          </w:p>
        </w:tc>
      </w:tr>
      <w:tr w:rsidR="00543CEA" w:rsidRPr="00685593" w14:paraId="344002C0" w14:textId="77777777" w:rsidTr="00140CEF">
        <w:trPr>
          <w:trHeight w:val="3347"/>
        </w:trPr>
        <w:tc>
          <w:tcPr>
            <w:tcW w:w="522" w:type="dxa"/>
          </w:tcPr>
          <w:p w14:paraId="325C8E34" w14:textId="77777777" w:rsidR="00543CEA" w:rsidRPr="00685593" w:rsidRDefault="00543CEA" w:rsidP="00140CEF">
            <w:pPr>
              <w:pStyle w:val="NoSpacing"/>
              <w:rPr>
                <w:sz w:val="20"/>
                <w:szCs w:val="20"/>
              </w:rPr>
            </w:pPr>
            <w:r>
              <w:rPr>
                <w:sz w:val="20"/>
                <w:szCs w:val="20"/>
              </w:rPr>
              <w:t>20</w:t>
            </w:r>
          </w:p>
        </w:tc>
        <w:tc>
          <w:tcPr>
            <w:tcW w:w="1431" w:type="dxa"/>
          </w:tcPr>
          <w:p w14:paraId="23C82E38" w14:textId="77777777" w:rsidR="00543CEA" w:rsidRPr="001D495B" w:rsidRDefault="00543CEA" w:rsidP="00140CEF">
            <w:pPr>
              <w:pStyle w:val="NoSpacing"/>
              <w:rPr>
                <w:sz w:val="20"/>
                <w:szCs w:val="20"/>
              </w:rPr>
            </w:pPr>
            <w:r w:rsidRPr="001D495B">
              <w:rPr>
                <w:sz w:val="20"/>
                <w:szCs w:val="20"/>
              </w:rPr>
              <w:t>Justification</w:t>
            </w:r>
            <w:r>
              <w:rPr>
                <w:sz w:val="20"/>
                <w:szCs w:val="20"/>
              </w:rPr>
              <w:t xml:space="preserve"> for Changes</w:t>
            </w:r>
          </w:p>
          <w:p w14:paraId="51A1DF34" w14:textId="77777777" w:rsidR="00543CEA" w:rsidRPr="001D495B" w:rsidRDefault="00543CEA" w:rsidP="00140CEF">
            <w:pPr>
              <w:pStyle w:val="NoSpacing"/>
              <w:rPr>
                <w:sz w:val="20"/>
                <w:szCs w:val="20"/>
              </w:rPr>
            </w:pPr>
          </w:p>
        </w:tc>
        <w:tc>
          <w:tcPr>
            <w:tcW w:w="3584" w:type="dxa"/>
          </w:tcPr>
          <w:p w14:paraId="49FCA4F5" w14:textId="77777777" w:rsidR="00543CEA" w:rsidRPr="001D495B" w:rsidRDefault="00543CEA" w:rsidP="00140CEF">
            <w:pPr>
              <w:pStyle w:val="NoSpacing"/>
              <w:rPr>
                <w:sz w:val="20"/>
                <w:szCs w:val="20"/>
              </w:rPr>
            </w:pPr>
            <w:r w:rsidRPr="001D495B">
              <w:rPr>
                <w:sz w:val="20"/>
                <w:szCs w:val="20"/>
              </w:rPr>
              <w:t>It is concerning to U. S. Steel that Permit fees were recently increased by ACHD in 2021, in parallel with fees increases proposed by the PADEP, and now ACHD is proposing additional increases beyond PADEP’s requirements, with increases by as much as 700% for some regulated sources only three years later. The recent 2021 fee increase included approved defined increases to various fees that would be triggered in 2026 and 2031, in alignment with PA DEP.</w:t>
            </w:r>
          </w:p>
        </w:tc>
        <w:tc>
          <w:tcPr>
            <w:tcW w:w="3157" w:type="dxa"/>
          </w:tcPr>
          <w:p w14:paraId="7C512763" w14:textId="77777777" w:rsidR="00543CEA" w:rsidRPr="001D495B" w:rsidRDefault="00543CEA" w:rsidP="00140CEF">
            <w:pPr>
              <w:pStyle w:val="NoSpacing"/>
              <w:rPr>
                <w:sz w:val="20"/>
                <w:szCs w:val="20"/>
              </w:rPr>
            </w:pPr>
            <w:r w:rsidRPr="001D495B">
              <w:rPr>
                <w:sz w:val="20"/>
                <w:szCs w:val="20"/>
              </w:rPr>
              <w:t xml:space="preserve">Thank you for your comment, both the US EPA and the PA DEP were made fully aware of the proposed fee changes.  PA DEP has no objection to the proposed </w:t>
            </w:r>
            <w:proofErr w:type="gramStart"/>
            <w:r w:rsidRPr="001D495B">
              <w:rPr>
                <w:sz w:val="20"/>
                <w:szCs w:val="20"/>
              </w:rPr>
              <w:t>plan</w:t>
            </w:r>
            <w:proofErr w:type="gramEnd"/>
            <w:r w:rsidRPr="001D495B">
              <w:rPr>
                <w:sz w:val="20"/>
                <w:szCs w:val="20"/>
              </w:rPr>
              <w:t xml:space="preserve"> and the US EPA is in support of the proposed fee adjustments to have the program fully funded.</w:t>
            </w:r>
          </w:p>
        </w:tc>
        <w:tc>
          <w:tcPr>
            <w:tcW w:w="1476" w:type="dxa"/>
          </w:tcPr>
          <w:p w14:paraId="5060FFBE" w14:textId="77777777" w:rsidR="00543CEA" w:rsidRPr="001D495B" w:rsidRDefault="00543CEA" w:rsidP="00140CEF">
            <w:pPr>
              <w:pStyle w:val="NoSpacing"/>
              <w:rPr>
                <w:sz w:val="20"/>
                <w:szCs w:val="20"/>
              </w:rPr>
            </w:pPr>
            <w:r w:rsidRPr="213C1E96">
              <w:rPr>
                <w:sz w:val="20"/>
                <w:szCs w:val="20"/>
              </w:rPr>
              <w:t>Commenter</w:t>
            </w:r>
            <w:r>
              <w:rPr>
                <w:sz w:val="20"/>
                <w:szCs w:val="20"/>
              </w:rPr>
              <w:t>s 157-158</w:t>
            </w:r>
          </w:p>
        </w:tc>
      </w:tr>
      <w:tr w:rsidR="00543CEA" w:rsidRPr="00685593" w14:paraId="2216BA50" w14:textId="77777777" w:rsidTr="00140CEF">
        <w:trPr>
          <w:trHeight w:val="1592"/>
        </w:trPr>
        <w:tc>
          <w:tcPr>
            <w:tcW w:w="522" w:type="dxa"/>
          </w:tcPr>
          <w:p w14:paraId="16B65AB7" w14:textId="77777777" w:rsidR="00543CEA" w:rsidRPr="00685593" w:rsidRDefault="00543CEA" w:rsidP="00140CEF">
            <w:pPr>
              <w:pStyle w:val="NoSpacing"/>
              <w:rPr>
                <w:sz w:val="20"/>
                <w:szCs w:val="20"/>
              </w:rPr>
            </w:pPr>
            <w:r>
              <w:rPr>
                <w:sz w:val="20"/>
                <w:szCs w:val="20"/>
              </w:rPr>
              <w:t>21</w:t>
            </w:r>
          </w:p>
        </w:tc>
        <w:tc>
          <w:tcPr>
            <w:tcW w:w="1431" w:type="dxa"/>
          </w:tcPr>
          <w:p w14:paraId="6CC2E596" w14:textId="77777777" w:rsidR="00543CEA" w:rsidRPr="001D495B" w:rsidRDefault="00543CEA" w:rsidP="00140CEF">
            <w:pPr>
              <w:pStyle w:val="NoSpacing"/>
              <w:rPr>
                <w:sz w:val="20"/>
                <w:szCs w:val="20"/>
              </w:rPr>
            </w:pPr>
            <w:r w:rsidRPr="001D495B">
              <w:rPr>
                <w:sz w:val="20"/>
                <w:szCs w:val="20"/>
              </w:rPr>
              <w:t>Justification</w:t>
            </w:r>
            <w:r>
              <w:rPr>
                <w:sz w:val="20"/>
                <w:szCs w:val="20"/>
              </w:rPr>
              <w:t xml:space="preserve"> for Changes</w:t>
            </w:r>
          </w:p>
          <w:p w14:paraId="0BEE93CC" w14:textId="77777777" w:rsidR="00543CEA" w:rsidRPr="001D495B" w:rsidRDefault="00543CEA" w:rsidP="00140CEF">
            <w:pPr>
              <w:pStyle w:val="NoSpacing"/>
              <w:rPr>
                <w:sz w:val="20"/>
                <w:szCs w:val="20"/>
              </w:rPr>
            </w:pPr>
          </w:p>
        </w:tc>
        <w:tc>
          <w:tcPr>
            <w:tcW w:w="3584" w:type="dxa"/>
          </w:tcPr>
          <w:p w14:paraId="5AA8A697" w14:textId="77777777" w:rsidR="00543CEA" w:rsidRPr="001D495B" w:rsidRDefault="00543CEA" w:rsidP="00140CEF">
            <w:pPr>
              <w:pStyle w:val="NoSpacing"/>
              <w:rPr>
                <w:sz w:val="20"/>
                <w:szCs w:val="20"/>
              </w:rPr>
            </w:pPr>
            <w:r w:rsidRPr="001D495B">
              <w:rPr>
                <w:sz w:val="20"/>
                <w:szCs w:val="20"/>
              </w:rPr>
              <w:t>It's unclear if ACHD is performing and including discretionary items within its proposed budget. U. S. Steel asks that ACHD specifically spell out which tasks are non-discretionary within the Part 70 budget and which tasks ACHD considers to be discretionary.</w:t>
            </w:r>
          </w:p>
        </w:tc>
        <w:tc>
          <w:tcPr>
            <w:tcW w:w="3157" w:type="dxa"/>
          </w:tcPr>
          <w:p w14:paraId="130BD283" w14:textId="77777777" w:rsidR="00543CEA" w:rsidRPr="001D495B" w:rsidRDefault="00543CEA" w:rsidP="00140CEF">
            <w:pPr>
              <w:pStyle w:val="NoSpacing"/>
              <w:rPr>
                <w:sz w:val="20"/>
                <w:szCs w:val="20"/>
              </w:rPr>
            </w:pPr>
            <w:r w:rsidRPr="001D495B">
              <w:rPr>
                <w:sz w:val="20"/>
                <w:szCs w:val="20"/>
              </w:rPr>
              <w:t xml:space="preserve">Thank you for your comment.  </w:t>
            </w:r>
            <w:proofErr w:type="gramStart"/>
            <w:r w:rsidRPr="001D495B">
              <w:rPr>
                <w:sz w:val="20"/>
                <w:szCs w:val="20"/>
              </w:rPr>
              <w:t>The fee</w:t>
            </w:r>
            <w:proofErr w:type="gramEnd"/>
            <w:r w:rsidRPr="001D495B">
              <w:rPr>
                <w:sz w:val="20"/>
                <w:szCs w:val="20"/>
              </w:rPr>
              <w:t xml:space="preserve"> proposal is to adjust fees to cover the existing program budget that has been set via the Allegheny County budget process </w:t>
            </w:r>
            <w:r w:rsidRPr="4A4A39FB">
              <w:rPr>
                <w:sz w:val="20"/>
                <w:szCs w:val="20"/>
              </w:rPr>
              <w:t>and as supported by the ACHD Board of Health</w:t>
            </w:r>
            <w:r>
              <w:rPr>
                <w:sz w:val="20"/>
                <w:szCs w:val="20"/>
              </w:rPr>
              <w:t xml:space="preserve">, </w:t>
            </w:r>
            <w:proofErr w:type="gramStart"/>
            <w:r w:rsidRPr="001D495B">
              <w:rPr>
                <w:sz w:val="20"/>
                <w:szCs w:val="20"/>
              </w:rPr>
              <w:t>with the exception of</w:t>
            </w:r>
            <w:proofErr w:type="gramEnd"/>
            <w:r w:rsidRPr="001D495B">
              <w:rPr>
                <w:sz w:val="20"/>
                <w:szCs w:val="20"/>
              </w:rPr>
              <w:t xml:space="preserve"> adding one additional position to focus on environmental justice </w:t>
            </w:r>
            <w:r w:rsidRPr="001D495B">
              <w:rPr>
                <w:sz w:val="20"/>
                <w:szCs w:val="20"/>
              </w:rPr>
              <w:lastRenderedPageBreak/>
              <w:t>communications</w:t>
            </w:r>
            <w:r>
              <w:rPr>
                <w:sz w:val="20"/>
                <w:szCs w:val="20"/>
              </w:rPr>
              <w:t xml:space="preserve">, </w:t>
            </w:r>
            <w:r w:rsidRPr="4A4A39FB">
              <w:rPr>
                <w:sz w:val="20"/>
                <w:szCs w:val="20"/>
              </w:rPr>
              <w:t>which is being proposed to be funded by this fee increase.</w:t>
            </w:r>
            <w:r>
              <w:rPr>
                <w:sz w:val="20"/>
                <w:szCs w:val="20"/>
              </w:rPr>
              <w:t xml:space="preserve">  This proposal does not discuss discretionary spending.</w:t>
            </w:r>
          </w:p>
        </w:tc>
        <w:tc>
          <w:tcPr>
            <w:tcW w:w="1476" w:type="dxa"/>
          </w:tcPr>
          <w:p w14:paraId="4797B565" w14:textId="77777777" w:rsidR="00543CEA" w:rsidRPr="001D495B" w:rsidRDefault="00543CEA" w:rsidP="00140CEF">
            <w:pPr>
              <w:pStyle w:val="NoSpacing"/>
              <w:rPr>
                <w:sz w:val="20"/>
                <w:szCs w:val="20"/>
              </w:rPr>
            </w:pPr>
            <w:r w:rsidRPr="213C1E96">
              <w:rPr>
                <w:sz w:val="20"/>
                <w:szCs w:val="20"/>
              </w:rPr>
              <w:lastRenderedPageBreak/>
              <w:t>Commenter</w:t>
            </w:r>
            <w:r>
              <w:rPr>
                <w:sz w:val="20"/>
                <w:szCs w:val="20"/>
              </w:rPr>
              <w:t>s 157-158</w:t>
            </w:r>
          </w:p>
        </w:tc>
      </w:tr>
      <w:tr w:rsidR="00543CEA" w:rsidRPr="00685593" w14:paraId="1DF4F613" w14:textId="77777777" w:rsidTr="00140CEF">
        <w:trPr>
          <w:trHeight w:val="2078"/>
        </w:trPr>
        <w:tc>
          <w:tcPr>
            <w:tcW w:w="522" w:type="dxa"/>
          </w:tcPr>
          <w:p w14:paraId="5CF641A3" w14:textId="77777777" w:rsidR="00543CEA" w:rsidRPr="00685593" w:rsidRDefault="00543CEA" w:rsidP="00140CEF">
            <w:pPr>
              <w:pStyle w:val="NoSpacing"/>
              <w:rPr>
                <w:sz w:val="20"/>
                <w:szCs w:val="20"/>
              </w:rPr>
            </w:pPr>
            <w:r>
              <w:rPr>
                <w:sz w:val="20"/>
                <w:szCs w:val="20"/>
              </w:rPr>
              <w:t>22</w:t>
            </w:r>
          </w:p>
        </w:tc>
        <w:tc>
          <w:tcPr>
            <w:tcW w:w="1431" w:type="dxa"/>
          </w:tcPr>
          <w:p w14:paraId="6E40FB5B" w14:textId="77777777" w:rsidR="00543CEA" w:rsidRPr="001D495B" w:rsidRDefault="00543CEA" w:rsidP="00140CEF">
            <w:pPr>
              <w:pStyle w:val="NoSpacing"/>
              <w:rPr>
                <w:sz w:val="20"/>
                <w:szCs w:val="20"/>
              </w:rPr>
            </w:pPr>
            <w:r w:rsidRPr="001D495B">
              <w:rPr>
                <w:sz w:val="20"/>
                <w:szCs w:val="20"/>
              </w:rPr>
              <w:t>Justification</w:t>
            </w:r>
            <w:r>
              <w:rPr>
                <w:sz w:val="20"/>
                <w:szCs w:val="20"/>
              </w:rPr>
              <w:t xml:space="preserve"> for Changes</w:t>
            </w:r>
          </w:p>
          <w:p w14:paraId="4DF7B689" w14:textId="77777777" w:rsidR="00543CEA" w:rsidRPr="001D495B" w:rsidRDefault="00543CEA" w:rsidP="00140CEF">
            <w:pPr>
              <w:pStyle w:val="NoSpacing"/>
              <w:rPr>
                <w:sz w:val="20"/>
                <w:szCs w:val="20"/>
              </w:rPr>
            </w:pPr>
          </w:p>
        </w:tc>
        <w:tc>
          <w:tcPr>
            <w:tcW w:w="3584" w:type="dxa"/>
          </w:tcPr>
          <w:p w14:paraId="332295F0" w14:textId="77777777" w:rsidR="00543CEA" w:rsidRPr="001D495B" w:rsidRDefault="00543CEA" w:rsidP="00140CEF">
            <w:pPr>
              <w:pStyle w:val="NoSpacing"/>
              <w:rPr>
                <w:sz w:val="20"/>
                <w:szCs w:val="20"/>
              </w:rPr>
            </w:pPr>
            <w:r w:rsidRPr="001D495B">
              <w:rPr>
                <w:sz w:val="20"/>
                <w:szCs w:val="20"/>
              </w:rPr>
              <w:t>Has ACHD performed an audit of its Part 70 account? The EPA can assist with this process and has published several guidelines, including “Program and Fee Evaluation Strategy and Guidance for 40 CFR Part 70” and “Fee Evaluation and Oversight Guidance for 40 CFR Part 70”.</w:t>
            </w:r>
          </w:p>
        </w:tc>
        <w:tc>
          <w:tcPr>
            <w:tcW w:w="3157" w:type="dxa"/>
          </w:tcPr>
          <w:p w14:paraId="50DEEECE" w14:textId="77777777" w:rsidR="00543CEA" w:rsidRPr="001D495B" w:rsidRDefault="00543CEA" w:rsidP="00140CEF">
            <w:pPr>
              <w:pStyle w:val="NoSpacing"/>
              <w:rPr>
                <w:sz w:val="20"/>
                <w:szCs w:val="20"/>
              </w:rPr>
            </w:pPr>
            <w:r w:rsidRPr="001D495B">
              <w:rPr>
                <w:sz w:val="20"/>
                <w:szCs w:val="20"/>
              </w:rPr>
              <w:t>Thank you for your comment</w:t>
            </w:r>
            <w:r w:rsidRPr="55F5DB89">
              <w:rPr>
                <w:sz w:val="20"/>
                <w:szCs w:val="20"/>
              </w:rPr>
              <w:t xml:space="preserve">. EPA has </w:t>
            </w:r>
            <w:r>
              <w:rPr>
                <w:sz w:val="20"/>
                <w:szCs w:val="20"/>
              </w:rPr>
              <w:t xml:space="preserve">previously </w:t>
            </w:r>
            <w:r w:rsidRPr="55F5DB89">
              <w:rPr>
                <w:sz w:val="20"/>
                <w:szCs w:val="20"/>
              </w:rPr>
              <w:t>audited</w:t>
            </w:r>
            <w:r w:rsidRPr="001D495B">
              <w:rPr>
                <w:sz w:val="20"/>
                <w:szCs w:val="20"/>
              </w:rPr>
              <w:t xml:space="preserve"> the </w:t>
            </w:r>
            <w:r w:rsidRPr="55F5DB89">
              <w:rPr>
                <w:sz w:val="20"/>
                <w:szCs w:val="20"/>
              </w:rPr>
              <w:t>ACHD Title V program and</w:t>
            </w:r>
            <w:r>
              <w:rPr>
                <w:sz w:val="20"/>
                <w:szCs w:val="20"/>
              </w:rPr>
              <w:t xml:space="preserve"> more recently expressed</w:t>
            </w:r>
            <w:r w:rsidRPr="001D495B">
              <w:rPr>
                <w:sz w:val="20"/>
                <w:szCs w:val="20"/>
              </w:rPr>
              <w:t xml:space="preserve"> support of the proposed fee adjustments to fully fund</w:t>
            </w:r>
            <w:r>
              <w:rPr>
                <w:sz w:val="20"/>
                <w:szCs w:val="20"/>
              </w:rPr>
              <w:t xml:space="preserve"> the program</w:t>
            </w:r>
            <w:r w:rsidRPr="001D495B">
              <w:rPr>
                <w:sz w:val="20"/>
                <w:szCs w:val="20"/>
              </w:rPr>
              <w:t>.</w:t>
            </w:r>
            <w:r w:rsidRPr="55F5DB89">
              <w:rPr>
                <w:sz w:val="20"/>
                <w:szCs w:val="20"/>
              </w:rPr>
              <w:t xml:space="preserve"> Additionally, the County Controller performs yearly audits of the Title V fund.</w:t>
            </w:r>
          </w:p>
        </w:tc>
        <w:tc>
          <w:tcPr>
            <w:tcW w:w="1476" w:type="dxa"/>
          </w:tcPr>
          <w:p w14:paraId="137C2DC7" w14:textId="77777777" w:rsidR="00543CEA" w:rsidRPr="001D495B" w:rsidRDefault="00543CEA" w:rsidP="00140CEF">
            <w:pPr>
              <w:pStyle w:val="NoSpacing"/>
              <w:rPr>
                <w:sz w:val="20"/>
                <w:szCs w:val="20"/>
              </w:rPr>
            </w:pPr>
            <w:r w:rsidRPr="213C1E96">
              <w:rPr>
                <w:sz w:val="20"/>
                <w:szCs w:val="20"/>
              </w:rPr>
              <w:t>Commenter</w:t>
            </w:r>
            <w:r>
              <w:rPr>
                <w:sz w:val="20"/>
                <w:szCs w:val="20"/>
              </w:rPr>
              <w:t>s 157-158</w:t>
            </w:r>
          </w:p>
        </w:tc>
      </w:tr>
      <w:tr w:rsidR="00543CEA" w:rsidRPr="00685593" w14:paraId="4C4B4985" w14:textId="77777777" w:rsidTr="00140CEF">
        <w:trPr>
          <w:trHeight w:val="4778"/>
        </w:trPr>
        <w:tc>
          <w:tcPr>
            <w:tcW w:w="522" w:type="dxa"/>
          </w:tcPr>
          <w:p w14:paraId="5990F504" w14:textId="77777777" w:rsidR="00543CEA" w:rsidRPr="18F99345" w:rsidRDefault="00543CEA" w:rsidP="00140CEF">
            <w:pPr>
              <w:pStyle w:val="NoSpacing"/>
              <w:rPr>
                <w:sz w:val="20"/>
                <w:szCs w:val="20"/>
              </w:rPr>
            </w:pPr>
            <w:r>
              <w:rPr>
                <w:sz w:val="20"/>
                <w:szCs w:val="20"/>
              </w:rPr>
              <w:t>23</w:t>
            </w:r>
          </w:p>
        </w:tc>
        <w:tc>
          <w:tcPr>
            <w:tcW w:w="1431" w:type="dxa"/>
          </w:tcPr>
          <w:p w14:paraId="29148A8C" w14:textId="77777777" w:rsidR="00543CEA" w:rsidRPr="001D495B" w:rsidRDefault="00543CEA" w:rsidP="00140CEF">
            <w:pPr>
              <w:pStyle w:val="NoSpacing"/>
              <w:rPr>
                <w:sz w:val="20"/>
                <w:szCs w:val="20"/>
              </w:rPr>
            </w:pPr>
            <w:r w:rsidRPr="001D495B">
              <w:rPr>
                <w:sz w:val="20"/>
                <w:szCs w:val="20"/>
              </w:rPr>
              <w:t>Current Funding</w:t>
            </w:r>
          </w:p>
        </w:tc>
        <w:tc>
          <w:tcPr>
            <w:tcW w:w="3584" w:type="dxa"/>
          </w:tcPr>
          <w:p w14:paraId="1413EC83" w14:textId="77777777" w:rsidR="00543CEA" w:rsidRPr="001D495B" w:rsidRDefault="00543CEA" w:rsidP="00140CEF">
            <w:pPr>
              <w:pStyle w:val="NoSpacing"/>
              <w:rPr>
                <w:sz w:val="20"/>
                <w:szCs w:val="20"/>
              </w:rPr>
            </w:pPr>
            <w:r w:rsidRPr="001D495B">
              <w:rPr>
                <w:sz w:val="20"/>
                <w:szCs w:val="20"/>
              </w:rPr>
              <w:t xml:space="preserve">The cited Air Quality Program budget deficits have been noted for the past couple years, </w:t>
            </w:r>
            <w:proofErr w:type="gramStart"/>
            <w:r w:rsidRPr="001D495B">
              <w:rPr>
                <w:sz w:val="20"/>
                <w:szCs w:val="20"/>
              </w:rPr>
              <w:t>but yet</w:t>
            </w:r>
            <w:proofErr w:type="gramEnd"/>
            <w:r w:rsidRPr="001D495B">
              <w:rPr>
                <w:sz w:val="20"/>
                <w:szCs w:val="20"/>
              </w:rPr>
              <w:t xml:space="preserve">, the AQ Program functioned on the current funding levels. As an alternative to adopting the proposed air quality fee increases, the Air Quality Program should evaluate continuing with belt tightening for 2025, allow the previously approved 2026-2030 fees to go into effect (subject to the above request to provide </w:t>
            </w:r>
            <w:proofErr w:type="gramStart"/>
            <w:r w:rsidRPr="001D495B">
              <w:rPr>
                <w:sz w:val="20"/>
                <w:szCs w:val="20"/>
              </w:rPr>
              <w:t>the documentation</w:t>
            </w:r>
            <w:proofErr w:type="gramEnd"/>
            <w:r w:rsidRPr="001D495B">
              <w:rPr>
                <w:sz w:val="20"/>
                <w:szCs w:val="20"/>
              </w:rPr>
              <w:t xml:space="preserve"> of the approval of those increases), and lastly re-evaluate if the 2031 Fees are needed.</w:t>
            </w:r>
          </w:p>
        </w:tc>
        <w:tc>
          <w:tcPr>
            <w:tcW w:w="3157" w:type="dxa"/>
          </w:tcPr>
          <w:p w14:paraId="5B651449" w14:textId="77777777" w:rsidR="00543CEA" w:rsidRPr="001D495B" w:rsidRDefault="00543CEA" w:rsidP="00140CEF">
            <w:pPr>
              <w:pStyle w:val="NoSpacing"/>
              <w:rPr>
                <w:sz w:val="20"/>
                <w:szCs w:val="20"/>
              </w:rPr>
            </w:pPr>
            <w:r w:rsidRPr="001D495B">
              <w:rPr>
                <w:sz w:val="20"/>
                <w:szCs w:val="20"/>
              </w:rPr>
              <w:t xml:space="preserve">The Air Quality Program </w:t>
            </w:r>
            <w:r>
              <w:rPr>
                <w:sz w:val="20"/>
                <w:szCs w:val="20"/>
              </w:rPr>
              <w:t>is</w:t>
            </w:r>
            <w:r w:rsidRPr="001D495B">
              <w:rPr>
                <w:sz w:val="20"/>
                <w:szCs w:val="20"/>
              </w:rPr>
              <w:t xml:space="preserve"> running a deficit which was covered in part by drawing down the balance in the Air </w:t>
            </w:r>
            <w:r w:rsidRPr="4A4A39FB">
              <w:rPr>
                <w:sz w:val="20"/>
                <w:szCs w:val="20"/>
              </w:rPr>
              <w:t xml:space="preserve">Quality Fund (Title V), the Air </w:t>
            </w:r>
            <w:r w:rsidRPr="001D495B">
              <w:rPr>
                <w:sz w:val="20"/>
                <w:szCs w:val="20"/>
              </w:rPr>
              <w:t>Pollution Control Fund and by utilizing 5% of the Clean Air Fund balance per Article XXI</w:t>
            </w:r>
            <w:r>
              <w:rPr>
                <w:sz w:val="20"/>
                <w:szCs w:val="20"/>
              </w:rPr>
              <w:t xml:space="preserve"> (not including 2023)</w:t>
            </w:r>
            <w:r w:rsidRPr="001D495B">
              <w:rPr>
                <w:sz w:val="20"/>
                <w:szCs w:val="20"/>
              </w:rPr>
              <w:t>.</w:t>
            </w:r>
            <w:r w:rsidRPr="4A4A39FB">
              <w:rPr>
                <w:sz w:val="20"/>
                <w:szCs w:val="20"/>
              </w:rPr>
              <w:t xml:space="preserve">  Further, as presented to both the Air Pollution Control Advisory Committee and the ACHD Board of Health, the program has “tightened” its belt to the approximate sum of $237,000 per year and must now raise fees to provide the level of service promised</w:t>
            </w:r>
            <w:r>
              <w:rPr>
                <w:sz w:val="20"/>
                <w:szCs w:val="20"/>
              </w:rPr>
              <w:t xml:space="preserve"> to the residents of Allegheny County</w:t>
            </w:r>
            <w:r w:rsidRPr="4A4A39FB">
              <w:rPr>
                <w:sz w:val="20"/>
                <w:szCs w:val="20"/>
              </w:rPr>
              <w:t xml:space="preserve"> via the established program as supported by the Board of Health</w:t>
            </w:r>
            <w:r>
              <w:rPr>
                <w:sz w:val="20"/>
                <w:szCs w:val="20"/>
              </w:rPr>
              <w:t>.</w:t>
            </w:r>
          </w:p>
        </w:tc>
        <w:tc>
          <w:tcPr>
            <w:tcW w:w="1476" w:type="dxa"/>
          </w:tcPr>
          <w:p w14:paraId="4FC82549" w14:textId="77777777" w:rsidR="00543CEA" w:rsidRPr="001D495B" w:rsidRDefault="00543CEA" w:rsidP="00140CEF">
            <w:pPr>
              <w:pStyle w:val="NoSpacing"/>
              <w:rPr>
                <w:sz w:val="20"/>
                <w:szCs w:val="20"/>
              </w:rPr>
            </w:pPr>
            <w:r w:rsidRPr="213C1E96">
              <w:rPr>
                <w:sz w:val="20"/>
                <w:szCs w:val="20"/>
              </w:rPr>
              <w:t>Commenter</w:t>
            </w:r>
            <w:r>
              <w:rPr>
                <w:sz w:val="20"/>
                <w:szCs w:val="20"/>
              </w:rPr>
              <w:t>s 157-160</w:t>
            </w:r>
          </w:p>
        </w:tc>
      </w:tr>
      <w:tr w:rsidR="00543CEA" w:rsidRPr="00685593" w14:paraId="4B1D11D4" w14:textId="77777777" w:rsidTr="00140CEF">
        <w:trPr>
          <w:trHeight w:val="782"/>
        </w:trPr>
        <w:tc>
          <w:tcPr>
            <w:tcW w:w="522" w:type="dxa"/>
          </w:tcPr>
          <w:p w14:paraId="7F5051A6" w14:textId="77777777" w:rsidR="00543CEA" w:rsidRPr="5673EFCB" w:rsidRDefault="00543CEA" w:rsidP="00140CEF">
            <w:pPr>
              <w:pStyle w:val="NoSpacing"/>
              <w:rPr>
                <w:sz w:val="20"/>
                <w:szCs w:val="20"/>
              </w:rPr>
            </w:pPr>
            <w:r>
              <w:rPr>
                <w:sz w:val="20"/>
                <w:szCs w:val="20"/>
              </w:rPr>
              <w:t>24</w:t>
            </w:r>
          </w:p>
        </w:tc>
        <w:tc>
          <w:tcPr>
            <w:tcW w:w="1431" w:type="dxa"/>
          </w:tcPr>
          <w:p w14:paraId="47594172" w14:textId="77777777" w:rsidR="00543CEA" w:rsidRPr="001D495B" w:rsidRDefault="00543CEA" w:rsidP="00140CEF">
            <w:pPr>
              <w:pStyle w:val="NoSpacing"/>
              <w:rPr>
                <w:sz w:val="20"/>
                <w:szCs w:val="20"/>
              </w:rPr>
            </w:pPr>
            <w:r w:rsidRPr="001D495B">
              <w:rPr>
                <w:sz w:val="20"/>
                <w:szCs w:val="20"/>
              </w:rPr>
              <w:t>Current Funding</w:t>
            </w:r>
          </w:p>
        </w:tc>
        <w:tc>
          <w:tcPr>
            <w:tcW w:w="3584" w:type="dxa"/>
          </w:tcPr>
          <w:p w14:paraId="46307ADF" w14:textId="77777777" w:rsidR="00543CEA" w:rsidRPr="001D495B" w:rsidRDefault="00543CEA" w:rsidP="00140CEF">
            <w:pPr>
              <w:pStyle w:val="NoSpacing"/>
              <w:rPr>
                <w:sz w:val="20"/>
                <w:szCs w:val="20"/>
              </w:rPr>
            </w:pPr>
            <w:r w:rsidRPr="001D495B">
              <w:rPr>
                <w:sz w:val="20"/>
                <w:szCs w:val="20"/>
              </w:rPr>
              <w:t xml:space="preserve">ACHD's justification for the Fee Schedule change is that it </w:t>
            </w:r>
            <w:proofErr w:type="gramStart"/>
            <w:r w:rsidRPr="001D495B">
              <w:rPr>
                <w:sz w:val="20"/>
                <w:szCs w:val="20"/>
              </w:rPr>
              <w:t>is needed</w:t>
            </w:r>
            <w:proofErr w:type="gramEnd"/>
            <w:r w:rsidRPr="001D495B">
              <w:rPr>
                <w:sz w:val="20"/>
                <w:szCs w:val="20"/>
              </w:rPr>
              <w:t xml:space="preserve"> to be "fully funded". If current staffing levels do not represent "fully funded", is ACHD meeting its legally required obligations under the Clean Air Act?</w:t>
            </w:r>
          </w:p>
        </w:tc>
        <w:tc>
          <w:tcPr>
            <w:tcW w:w="3157" w:type="dxa"/>
          </w:tcPr>
          <w:p w14:paraId="4CE6894A" w14:textId="77777777" w:rsidR="00543CEA" w:rsidRPr="001D495B" w:rsidRDefault="00543CEA" w:rsidP="00140CEF">
            <w:pPr>
              <w:pStyle w:val="NoSpacing"/>
              <w:rPr>
                <w:sz w:val="20"/>
                <w:szCs w:val="20"/>
              </w:rPr>
            </w:pPr>
            <w:r>
              <w:rPr>
                <w:sz w:val="20"/>
                <w:szCs w:val="20"/>
              </w:rPr>
              <w:t xml:space="preserve">The program recognizes the changing dynamics of current and future federal standards, and while the Program is meeting its obligations under the Clean Air Act, with exception of the permitting backlog which is being addressed, the program is operating in a revenue deficit which this proposal aims to correct. </w:t>
            </w:r>
          </w:p>
        </w:tc>
        <w:tc>
          <w:tcPr>
            <w:tcW w:w="1476" w:type="dxa"/>
          </w:tcPr>
          <w:p w14:paraId="432DB246"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160</w:t>
            </w:r>
          </w:p>
        </w:tc>
      </w:tr>
      <w:tr w:rsidR="00543CEA" w:rsidRPr="00685593" w14:paraId="78731A1E" w14:textId="77777777" w:rsidTr="00140CEF">
        <w:trPr>
          <w:trHeight w:val="2762"/>
        </w:trPr>
        <w:tc>
          <w:tcPr>
            <w:tcW w:w="522" w:type="dxa"/>
          </w:tcPr>
          <w:p w14:paraId="3541C929" w14:textId="77777777" w:rsidR="00543CEA" w:rsidRPr="450A6C21" w:rsidRDefault="00543CEA" w:rsidP="00140CEF">
            <w:pPr>
              <w:pStyle w:val="NoSpacing"/>
              <w:rPr>
                <w:sz w:val="20"/>
                <w:szCs w:val="20"/>
              </w:rPr>
            </w:pPr>
            <w:r>
              <w:rPr>
                <w:sz w:val="20"/>
                <w:szCs w:val="20"/>
              </w:rPr>
              <w:lastRenderedPageBreak/>
              <w:t>25</w:t>
            </w:r>
          </w:p>
        </w:tc>
        <w:tc>
          <w:tcPr>
            <w:tcW w:w="1431" w:type="dxa"/>
          </w:tcPr>
          <w:p w14:paraId="37CEE6E3" w14:textId="77777777" w:rsidR="00543CEA" w:rsidRPr="001D495B" w:rsidRDefault="00543CEA" w:rsidP="00140CEF">
            <w:pPr>
              <w:pStyle w:val="NoSpacing"/>
              <w:rPr>
                <w:sz w:val="20"/>
                <w:szCs w:val="20"/>
              </w:rPr>
            </w:pPr>
            <w:r w:rsidRPr="001D495B">
              <w:rPr>
                <w:sz w:val="20"/>
                <w:szCs w:val="20"/>
              </w:rPr>
              <w:t>Economic Effect</w:t>
            </w:r>
          </w:p>
        </w:tc>
        <w:tc>
          <w:tcPr>
            <w:tcW w:w="3584" w:type="dxa"/>
          </w:tcPr>
          <w:p w14:paraId="177C66C3" w14:textId="77777777" w:rsidR="00543CEA" w:rsidRPr="001D495B" w:rsidRDefault="00543CEA" w:rsidP="00140CEF">
            <w:pPr>
              <w:pStyle w:val="NoSpacing"/>
              <w:rPr>
                <w:sz w:val="20"/>
                <w:szCs w:val="20"/>
              </w:rPr>
            </w:pPr>
            <w:r w:rsidRPr="001D495B">
              <w:rPr>
                <w:sz w:val="20"/>
                <w:szCs w:val="20"/>
              </w:rPr>
              <w:t>The exorbitant fee increases will have a severe impact on affected facilities and should not be pursued. Regulated air emission sources in Allegheny County are already under significant financial pressures and any fee increase will stifle facility expansion or new facility construction and possibly cause some facilities to either go out of business or move out of Allegheny County.</w:t>
            </w:r>
          </w:p>
        </w:tc>
        <w:tc>
          <w:tcPr>
            <w:tcW w:w="3157" w:type="dxa"/>
          </w:tcPr>
          <w:p w14:paraId="1A7F0795" w14:textId="77777777" w:rsidR="00543CEA" w:rsidRPr="001D495B" w:rsidRDefault="00543CEA" w:rsidP="00140CEF">
            <w:pPr>
              <w:pStyle w:val="NoSpacing"/>
              <w:rPr>
                <w:sz w:val="20"/>
                <w:szCs w:val="20"/>
              </w:rPr>
            </w:pPr>
            <w:r>
              <w:rPr>
                <w:sz w:val="20"/>
                <w:szCs w:val="20"/>
              </w:rPr>
              <w:t>The Department must address diminishing permit fee revenue to maintain the ability to successfully implement the Title V program.</w:t>
            </w:r>
            <w:r w:rsidRPr="4A4A39FB">
              <w:rPr>
                <w:sz w:val="20"/>
                <w:szCs w:val="20"/>
              </w:rPr>
              <w:t xml:space="preserve">  The largest increases and highest fees are proposed for Title V </w:t>
            </w:r>
            <w:proofErr w:type="gramStart"/>
            <w:r w:rsidRPr="4A4A39FB">
              <w:rPr>
                <w:sz w:val="20"/>
                <w:szCs w:val="20"/>
              </w:rPr>
              <w:t>facilities</w:t>
            </w:r>
            <w:proofErr w:type="gramEnd"/>
            <w:r w:rsidRPr="4A4A39FB">
              <w:rPr>
                <w:sz w:val="20"/>
                <w:szCs w:val="20"/>
              </w:rPr>
              <w:t xml:space="preserve"> which general</w:t>
            </w:r>
            <w:r>
              <w:rPr>
                <w:sz w:val="20"/>
                <w:szCs w:val="20"/>
              </w:rPr>
              <w:t>ly</w:t>
            </w:r>
            <w:r w:rsidRPr="4A4A39FB">
              <w:rPr>
                <w:sz w:val="20"/>
                <w:szCs w:val="20"/>
              </w:rPr>
              <w:t xml:space="preserve"> constitute the largest amount of air pollution and subsequently the </w:t>
            </w:r>
            <w:r>
              <w:rPr>
                <w:sz w:val="20"/>
                <w:szCs w:val="20"/>
              </w:rPr>
              <w:t>more complicated</w:t>
            </w:r>
            <w:r w:rsidRPr="4A4A39FB">
              <w:rPr>
                <w:sz w:val="20"/>
                <w:szCs w:val="20"/>
              </w:rPr>
              <w:t xml:space="preserve"> permits.</w:t>
            </w:r>
          </w:p>
        </w:tc>
        <w:tc>
          <w:tcPr>
            <w:tcW w:w="1476" w:type="dxa"/>
          </w:tcPr>
          <w:p w14:paraId="16529036" w14:textId="77777777" w:rsidR="00543CEA" w:rsidRPr="001D495B" w:rsidRDefault="00543CEA" w:rsidP="00140CEF">
            <w:pPr>
              <w:pStyle w:val="NoSpacing"/>
              <w:rPr>
                <w:sz w:val="20"/>
                <w:szCs w:val="20"/>
              </w:rPr>
            </w:pPr>
            <w:r w:rsidRPr="213C1E96">
              <w:rPr>
                <w:sz w:val="20"/>
                <w:szCs w:val="20"/>
              </w:rPr>
              <w:t>Commenter</w:t>
            </w:r>
            <w:r>
              <w:rPr>
                <w:sz w:val="20"/>
                <w:szCs w:val="20"/>
              </w:rPr>
              <w:t>s 157-160</w:t>
            </w:r>
          </w:p>
        </w:tc>
      </w:tr>
      <w:tr w:rsidR="00543CEA" w:rsidRPr="00685593" w14:paraId="60B1FD0B" w14:textId="77777777" w:rsidTr="00140CEF">
        <w:trPr>
          <w:trHeight w:val="2150"/>
        </w:trPr>
        <w:tc>
          <w:tcPr>
            <w:tcW w:w="522" w:type="dxa"/>
          </w:tcPr>
          <w:p w14:paraId="72BDDB12" w14:textId="77777777" w:rsidR="00543CEA" w:rsidRPr="18F99345" w:rsidRDefault="00543CEA" w:rsidP="00140CEF">
            <w:pPr>
              <w:pStyle w:val="NoSpacing"/>
              <w:rPr>
                <w:sz w:val="20"/>
                <w:szCs w:val="20"/>
              </w:rPr>
            </w:pPr>
            <w:r>
              <w:rPr>
                <w:sz w:val="20"/>
                <w:szCs w:val="20"/>
              </w:rPr>
              <w:t>26</w:t>
            </w:r>
          </w:p>
        </w:tc>
        <w:tc>
          <w:tcPr>
            <w:tcW w:w="1431" w:type="dxa"/>
          </w:tcPr>
          <w:p w14:paraId="788A2A36" w14:textId="77777777" w:rsidR="00543CEA" w:rsidRPr="001D495B" w:rsidRDefault="00543CEA" w:rsidP="00140CEF">
            <w:pPr>
              <w:pStyle w:val="NoSpacing"/>
              <w:rPr>
                <w:sz w:val="20"/>
                <w:szCs w:val="20"/>
              </w:rPr>
            </w:pPr>
            <w:r w:rsidRPr="001D495B">
              <w:rPr>
                <w:sz w:val="20"/>
                <w:szCs w:val="20"/>
              </w:rPr>
              <w:t>Inconsistenc</w:t>
            </w:r>
            <w:r>
              <w:rPr>
                <w:sz w:val="20"/>
                <w:szCs w:val="20"/>
              </w:rPr>
              <w:t>y with PA DEP</w:t>
            </w:r>
          </w:p>
        </w:tc>
        <w:tc>
          <w:tcPr>
            <w:tcW w:w="3584" w:type="dxa"/>
          </w:tcPr>
          <w:p w14:paraId="67825060" w14:textId="77777777" w:rsidR="00543CEA" w:rsidRPr="001D495B" w:rsidRDefault="00543CEA" w:rsidP="00140CEF">
            <w:pPr>
              <w:pStyle w:val="NoSpacing"/>
              <w:rPr>
                <w:sz w:val="20"/>
                <w:szCs w:val="20"/>
              </w:rPr>
            </w:pPr>
            <w:r w:rsidRPr="001D495B">
              <w:rPr>
                <w:sz w:val="20"/>
                <w:szCs w:val="20"/>
              </w:rPr>
              <w:t>The proposed Fee Schedule is inconsistent with the fees charged by PA DEP. This creates an unlevel playing field for entities within Allegheny County and will result in a detrimental economic impact.</w:t>
            </w:r>
          </w:p>
        </w:tc>
        <w:tc>
          <w:tcPr>
            <w:tcW w:w="3157" w:type="dxa"/>
          </w:tcPr>
          <w:p w14:paraId="0D526F56" w14:textId="77777777" w:rsidR="00543CEA" w:rsidRPr="001D495B" w:rsidRDefault="00543CEA" w:rsidP="00140CEF">
            <w:pPr>
              <w:pStyle w:val="NoSpacing"/>
              <w:rPr>
                <w:sz w:val="20"/>
                <w:szCs w:val="20"/>
              </w:rPr>
            </w:pPr>
            <w:r w:rsidRPr="001D495B">
              <w:rPr>
                <w:sz w:val="20"/>
                <w:szCs w:val="20"/>
              </w:rPr>
              <w:t>Thank you for your comment</w:t>
            </w:r>
            <w:r w:rsidRPr="48939B5D">
              <w:rPr>
                <w:sz w:val="20"/>
                <w:szCs w:val="20"/>
              </w:rPr>
              <w:t>. Both</w:t>
            </w:r>
            <w:r w:rsidRPr="001D495B">
              <w:rPr>
                <w:sz w:val="20"/>
                <w:szCs w:val="20"/>
              </w:rPr>
              <w:t xml:space="preserve"> the US EPA and the PA DEP were made fully aware of the proposed fee changes. PA DEP has no objection to the proposed </w:t>
            </w:r>
            <w:proofErr w:type="gramStart"/>
            <w:r w:rsidRPr="001D495B">
              <w:rPr>
                <w:sz w:val="20"/>
                <w:szCs w:val="20"/>
              </w:rPr>
              <w:t>plan</w:t>
            </w:r>
            <w:proofErr w:type="gramEnd"/>
            <w:r w:rsidRPr="001D495B">
              <w:rPr>
                <w:sz w:val="20"/>
                <w:szCs w:val="20"/>
              </w:rPr>
              <w:t xml:space="preserve"> and the US EPA is in support of the proposed fee adjustments to have the program fully funded</w:t>
            </w:r>
            <w:r>
              <w:rPr>
                <w:sz w:val="20"/>
                <w:szCs w:val="20"/>
              </w:rPr>
              <w:t>.</w:t>
            </w:r>
          </w:p>
        </w:tc>
        <w:tc>
          <w:tcPr>
            <w:tcW w:w="1476" w:type="dxa"/>
          </w:tcPr>
          <w:p w14:paraId="2E85DE68" w14:textId="77777777" w:rsidR="00543CEA" w:rsidRPr="001D495B" w:rsidRDefault="00543CEA" w:rsidP="00140CEF">
            <w:pPr>
              <w:pStyle w:val="NoSpacing"/>
              <w:rPr>
                <w:sz w:val="20"/>
                <w:szCs w:val="20"/>
              </w:rPr>
            </w:pPr>
            <w:r w:rsidRPr="213C1E96">
              <w:rPr>
                <w:sz w:val="20"/>
                <w:szCs w:val="20"/>
              </w:rPr>
              <w:t>Commenter</w:t>
            </w:r>
            <w:r>
              <w:rPr>
                <w:sz w:val="20"/>
                <w:szCs w:val="20"/>
              </w:rPr>
              <w:t>s 157-158,160</w:t>
            </w:r>
          </w:p>
        </w:tc>
      </w:tr>
      <w:tr w:rsidR="00543CEA" w:rsidRPr="00685593" w14:paraId="0E8BF79B" w14:textId="77777777" w:rsidTr="00140CEF">
        <w:trPr>
          <w:trHeight w:val="3500"/>
        </w:trPr>
        <w:tc>
          <w:tcPr>
            <w:tcW w:w="522" w:type="dxa"/>
          </w:tcPr>
          <w:p w14:paraId="274570DB" w14:textId="77777777" w:rsidR="00543CEA" w:rsidRPr="18F99345" w:rsidRDefault="00543CEA" w:rsidP="00140CEF">
            <w:pPr>
              <w:pStyle w:val="NoSpacing"/>
              <w:rPr>
                <w:sz w:val="20"/>
                <w:szCs w:val="20"/>
              </w:rPr>
            </w:pPr>
            <w:r>
              <w:rPr>
                <w:sz w:val="20"/>
                <w:szCs w:val="20"/>
              </w:rPr>
              <w:t>27</w:t>
            </w:r>
          </w:p>
        </w:tc>
        <w:tc>
          <w:tcPr>
            <w:tcW w:w="1431" w:type="dxa"/>
          </w:tcPr>
          <w:p w14:paraId="2E073D94" w14:textId="77777777" w:rsidR="00543CEA" w:rsidRPr="001D495B" w:rsidRDefault="00543CEA" w:rsidP="00140CEF">
            <w:pPr>
              <w:pStyle w:val="NoSpacing"/>
              <w:rPr>
                <w:sz w:val="20"/>
                <w:szCs w:val="20"/>
              </w:rPr>
            </w:pPr>
            <w:r w:rsidRPr="001D495B">
              <w:rPr>
                <w:sz w:val="20"/>
                <w:szCs w:val="20"/>
              </w:rPr>
              <w:t>Consolidation of Agency Duties</w:t>
            </w:r>
          </w:p>
        </w:tc>
        <w:tc>
          <w:tcPr>
            <w:tcW w:w="3584" w:type="dxa"/>
          </w:tcPr>
          <w:p w14:paraId="66D21D32" w14:textId="77777777" w:rsidR="00543CEA" w:rsidRPr="001D495B" w:rsidRDefault="00543CEA" w:rsidP="00140CEF">
            <w:pPr>
              <w:pStyle w:val="NoSpacing"/>
              <w:rPr>
                <w:sz w:val="20"/>
                <w:szCs w:val="20"/>
              </w:rPr>
            </w:pPr>
            <w:proofErr w:type="gramStart"/>
            <w:r w:rsidRPr="001D495B">
              <w:rPr>
                <w:sz w:val="20"/>
                <w:szCs w:val="20"/>
              </w:rPr>
              <w:t>In light of</w:t>
            </w:r>
            <w:proofErr w:type="gramEnd"/>
            <w:r w:rsidRPr="001D495B">
              <w:rPr>
                <w:sz w:val="20"/>
                <w:szCs w:val="20"/>
              </w:rPr>
              <w:t xml:space="preserve"> the Air Quality Program being seemingly under continued Budget funding shortfalls, the Air Quality Program and Allegheny County Health Department (ACHD) should consider consolidating some of its’ air program activities with the PA DEP (e.g. permitting, duplicative regulation development, etc.). The latter activity is typically an adoption by reference of parallel PA DEP or US EPA regulations. A complete turnover of the ACHD Air Quality Program to PA DEP should also be evaluated.</w:t>
            </w:r>
          </w:p>
        </w:tc>
        <w:tc>
          <w:tcPr>
            <w:tcW w:w="3157" w:type="dxa"/>
          </w:tcPr>
          <w:p w14:paraId="25B6FD7A" w14:textId="77777777" w:rsidR="00543CEA" w:rsidRPr="001D495B" w:rsidRDefault="00543CEA" w:rsidP="00140CEF">
            <w:pPr>
              <w:pStyle w:val="NoSpacing"/>
              <w:rPr>
                <w:sz w:val="20"/>
                <w:szCs w:val="20"/>
              </w:rPr>
            </w:pPr>
            <w:r>
              <w:rPr>
                <w:sz w:val="20"/>
                <w:szCs w:val="20"/>
              </w:rPr>
              <w:t>This proposal</w:t>
            </w:r>
            <w:r w:rsidRPr="001D495B">
              <w:rPr>
                <w:sz w:val="20"/>
                <w:szCs w:val="20"/>
              </w:rPr>
              <w:t xml:space="preserve"> to Article XXI </w:t>
            </w:r>
            <w:r>
              <w:rPr>
                <w:sz w:val="20"/>
                <w:szCs w:val="20"/>
              </w:rPr>
              <w:t xml:space="preserve">does </w:t>
            </w:r>
            <w:r w:rsidRPr="001D495B">
              <w:rPr>
                <w:sz w:val="20"/>
                <w:szCs w:val="20"/>
              </w:rPr>
              <w:t>not consider</w:t>
            </w:r>
            <w:r>
              <w:rPr>
                <w:sz w:val="20"/>
                <w:szCs w:val="20"/>
              </w:rPr>
              <w:t xml:space="preserve"> </w:t>
            </w:r>
            <w:r w:rsidRPr="001D495B">
              <w:rPr>
                <w:sz w:val="20"/>
                <w:szCs w:val="20"/>
              </w:rPr>
              <w:t>relinquishing the delegated air quality program authority.</w:t>
            </w:r>
          </w:p>
          <w:p w14:paraId="782703E3" w14:textId="77777777" w:rsidR="00543CEA" w:rsidRDefault="00543CEA" w:rsidP="00140CEF">
            <w:pPr>
              <w:pStyle w:val="NoSpacing"/>
              <w:rPr>
                <w:sz w:val="20"/>
                <w:szCs w:val="20"/>
              </w:rPr>
            </w:pPr>
          </w:p>
          <w:p w14:paraId="0BCD221D" w14:textId="77777777" w:rsidR="00543CEA" w:rsidRPr="001D495B" w:rsidRDefault="00543CEA" w:rsidP="00140CEF">
            <w:pPr>
              <w:pStyle w:val="NoSpacing"/>
              <w:rPr>
                <w:sz w:val="20"/>
                <w:szCs w:val="20"/>
              </w:rPr>
            </w:pPr>
          </w:p>
        </w:tc>
        <w:tc>
          <w:tcPr>
            <w:tcW w:w="1476" w:type="dxa"/>
          </w:tcPr>
          <w:p w14:paraId="57A275BF" w14:textId="77777777" w:rsidR="00543CEA" w:rsidRPr="001D495B" w:rsidRDefault="00543CEA" w:rsidP="00140CEF">
            <w:pPr>
              <w:pStyle w:val="NoSpacing"/>
              <w:rPr>
                <w:sz w:val="20"/>
                <w:szCs w:val="20"/>
              </w:rPr>
            </w:pPr>
            <w:r w:rsidRPr="213C1E96">
              <w:rPr>
                <w:sz w:val="20"/>
                <w:szCs w:val="20"/>
              </w:rPr>
              <w:t>Commenter</w:t>
            </w:r>
            <w:r>
              <w:rPr>
                <w:sz w:val="20"/>
                <w:szCs w:val="20"/>
              </w:rPr>
              <w:t xml:space="preserve"> 159</w:t>
            </w:r>
          </w:p>
        </w:tc>
      </w:tr>
    </w:tbl>
    <w:p w14:paraId="2AA6B945" w14:textId="77777777" w:rsidR="00543CEA" w:rsidRPr="004B20C4" w:rsidRDefault="00543CEA" w:rsidP="00543CEA">
      <w:pPr>
        <w:pStyle w:val="NoSpacing"/>
        <w:rPr>
          <w:sz w:val="20"/>
          <w:szCs w:val="20"/>
        </w:rPr>
      </w:pPr>
    </w:p>
    <w:p w14:paraId="591E5C3D" w14:textId="77777777" w:rsidR="00543CEA" w:rsidRDefault="00543CEA" w:rsidP="00543CEA">
      <w:pPr>
        <w:pStyle w:val="NoSpacing"/>
        <w:rPr>
          <w:sz w:val="20"/>
          <w:szCs w:val="20"/>
        </w:rPr>
      </w:pPr>
    </w:p>
    <w:p w14:paraId="7CC577A2" w14:textId="77777777" w:rsidR="00543CEA" w:rsidRPr="004B20C4" w:rsidRDefault="00543CEA" w:rsidP="00543CEA">
      <w:pPr>
        <w:pStyle w:val="NoSpacing"/>
        <w:rPr>
          <w:sz w:val="20"/>
          <w:szCs w:val="20"/>
        </w:rPr>
      </w:pPr>
      <w:r w:rsidRPr="004B20C4">
        <w:rPr>
          <w:sz w:val="20"/>
          <w:szCs w:val="20"/>
        </w:rPr>
        <w:t xml:space="preserve">Individuals and their affiliations (if provided) </w:t>
      </w:r>
      <w:r>
        <w:rPr>
          <w:sz w:val="20"/>
          <w:szCs w:val="20"/>
        </w:rPr>
        <w:t>who</w:t>
      </w:r>
      <w:r w:rsidRPr="004B20C4">
        <w:rPr>
          <w:sz w:val="20"/>
          <w:szCs w:val="20"/>
        </w:rPr>
        <w:t xml:space="preserve"> provided verbal and/or written comments during the public comment period are listed below.  Copies of the submitted comments, including the transcript of proceedings at the public hearing, are available upon request.</w:t>
      </w:r>
    </w:p>
    <w:p w14:paraId="3E8B7C23" w14:textId="77777777" w:rsidR="00543CEA" w:rsidRPr="004B20C4" w:rsidRDefault="00543CEA" w:rsidP="00543CEA">
      <w:pPr>
        <w:pStyle w:val="NoSpacing"/>
        <w:rPr>
          <w:sz w:val="20"/>
          <w:szCs w:val="20"/>
        </w:rPr>
      </w:pPr>
    </w:p>
    <w:p w14:paraId="08260EFA" w14:textId="77777777" w:rsidR="00543CEA" w:rsidRPr="004B20C4" w:rsidRDefault="00543CEA" w:rsidP="00543CEA">
      <w:pPr>
        <w:pStyle w:val="NoSpacing"/>
        <w:rPr>
          <w:sz w:val="20"/>
          <w:szCs w:val="20"/>
        </w:rPr>
      </w:pPr>
      <w:r w:rsidRPr="004B20C4">
        <w:rPr>
          <w:sz w:val="20"/>
          <w:szCs w:val="20"/>
        </w:rPr>
        <w:t>1</w:t>
      </w:r>
      <w:r w:rsidRPr="004B20C4">
        <w:rPr>
          <w:sz w:val="20"/>
          <w:szCs w:val="20"/>
        </w:rPr>
        <w:tab/>
        <w:t>Gabrielle Lynn</w:t>
      </w:r>
    </w:p>
    <w:p w14:paraId="37195281" w14:textId="77777777" w:rsidR="00543CEA" w:rsidRPr="004B20C4" w:rsidRDefault="00543CEA" w:rsidP="00543CEA">
      <w:pPr>
        <w:pStyle w:val="NoSpacing"/>
        <w:rPr>
          <w:sz w:val="20"/>
          <w:szCs w:val="20"/>
        </w:rPr>
      </w:pPr>
      <w:r w:rsidRPr="004B20C4">
        <w:rPr>
          <w:sz w:val="20"/>
          <w:szCs w:val="20"/>
        </w:rPr>
        <w:t>2</w:t>
      </w:r>
      <w:r w:rsidRPr="004B20C4">
        <w:rPr>
          <w:sz w:val="20"/>
          <w:szCs w:val="20"/>
        </w:rPr>
        <w:tab/>
        <w:t>Lisa Graves Marcucci</w:t>
      </w:r>
    </w:p>
    <w:p w14:paraId="617EF5DA" w14:textId="77777777" w:rsidR="00543CEA" w:rsidRPr="004B20C4" w:rsidRDefault="00543CEA" w:rsidP="00543CEA">
      <w:pPr>
        <w:pStyle w:val="NoSpacing"/>
        <w:rPr>
          <w:sz w:val="20"/>
          <w:szCs w:val="20"/>
        </w:rPr>
      </w:pPr>
      <w:r w:rsidRPr="004B20C4">
        <w:rPr>
          <w:sz w:val="20"/>
          <w:szCs w:val="20"/>
        </w:rPr>
        <w:t>3</w:t>
      </w:r>
      <w:r w:rsidRPr="004B20C4">
        <w:rPr>
          <w:sz w:val="20"/>
          <w:szCs w:val="20"/>
        </w:rPr>
        <w:tab/>
        <w:t>Susan Quinn</w:t>
      </w:r>
    </w:p>
    <w:p w14:paraId="5EAAA7FA" w14:textId="77777777" w:rsidR="00543CEA" w:rsidRPr="004B20C4" w:rsidRDefault="00543CEA" w:rsidP="00543CEA">
      <w:pPr>
        <w:pStyle w:val="NoSpacing"/>
        <w:rPr>
          <w:sz w:val="20"/>
          <w:szCs w:val="20"/>
        </w:rPr>
      </w:pPr>
      <w:r w:rsidRPr="004B20C4">
        <w:rPr>
          <w:sz w:val="20"/>
          <w:szCs w:val="20"/>
        </w:rPr>
        <w:t>4</w:t>
      </w:r>
      <w:r w:rsidRPr="004B20C4">
        <w:rPr>
          <w:sz w:val="20"/>
          <w:szCs w:val="20"/>
        </w:rPr>
        <w:tab/>
        <w:t>Alyssa Cleve</w:t>
      </w:r>
    </w:p>
    <w:p w14:paraId="53FAFE5B" w14:textId="77777777" w:rsidR="00543CEA" w:rsidRPr="004B20C4" w:rsidRDefault="00543CEA" w:rsidP="00543CEA">
      <w:pPr>
        <w:pStyle w:val="NoSpacing"/>
        <w:rPr>
          <w:sz w:val="20"/>
          <w:szCs w:val="20"/>
        </w:rPr>
      </w:pPr>
      <w:r w:rsidRPr="004B20C4">
        <w:rPr>
          <w:sz w:val="20"/>
          <w:szCs w:val="20"/>
        </w:rPr>
        <w:t>5</w:t>
      </w:r>
      <w:r w:rsidRPr="004B20C4">
        <w:rPr>
          <w:sz w:val="20"/>
          <w:szCs w:val="20"/>
        </w:rPr>
        <w:tab/>
        <w:t>Benjamin Chiszar</w:t>
      </w:r>
    </w:p>
    <w:p w14:paraId="5EFCCF69" w14:textId="77777777" w:rsidR="00543CEA" w:rsidRPr="004B20C4" w:rsidRDefault="00543CEA" w:rsidP="00543CEA">
      <w:pPr>
        <w:pStyle w:val="NoSpacing"/>
        <w:rPr>
          <w:sz w:val="20"/>
          <w:szCs w:val="20"/>
        </w:rPr>
      </w:pPr>
      <w:r w:rsidRPr="004B20C4">
        <w:rPr>
          <w:sz w:val="20"/>
          <w:szCs w:val="20"/>
        </w:rPr>
        <w:t>6</w:t>
      </w:r>
      <w:r w:rsidRPr="004B20C4">
        <w:rPr>
          <w:sz w:val="20"/>
          <w:szCs w:val="20"/>
        </w:rPr>
        <w:tab/>
        <w:t>Dr. Adrienne Young</w:t>
      </w:r>
    </w:p>
    <w:p w14:paraId="23ADCDA2" w14:textId="77777777" w:rsidR="00543CEA" w:rsidRPr="004B20C4" w:rsidRDefault="00543CEA" w:rsidP="00543CEA">
      <w:pPr>
        <w:pStyle w:val="NoSpacing"/>
        <w:rPr>
          <w:sz w:val="20"/>
          <w:szCs w:val="20"/>
        </w:rPr>
      </w:pPr>
      <w:r w:rsidRPr="004B20C4">
        <w:rPr>
          <w:sz w:val="20"/>
          <w:szCs w:val="20"/>
        </w:rPr>
        <w:t>7</w:t>
      </w:r>
      <w:r w:rsidRPr="004B20C4">
        <w:rPr>
          <w:sz w:val="20"/>
          <w:szCs w:val="20"/>
        </w:rPr>
        <w:tab/>
        <w:t>Marcia Bandes</w:t>
      </w:r>
    </w:p>
    <w:p w14:paraId="5DB67533" w14:textId="77777777" w:rsidR="00543CEA" w:rsidRPr="004B20C4" w:rsidRDefault="00543CEA" w:rsidP="00543CEA">
      <w:pPr>
        <w:pStyle w:val="NoSpacing"/>
        <w:rPr>
          <w:sz w:val="20"/>
          <w:szCs w:val="20"/>
        </w:rPr>
      </w:pPr>
      <w:r w:rsidRPr="004B20C4">
        <w:rPr>
          <w:sz w:val="20"/>
          <w:szCs w:val="20"/>
        </w:rPr>
        <w:t>8</w:t>
      </w:r>
      <w:r w:rsidRPr="004B20C4">
        <w:rPr>
          <w:sz w:val="20"/>
          <w:szCs w:val="20"/>
        </w:rPr>
        <w:tab/>
        <w:t>Alina Harbourne</w:t>
      </w:r>
    </w:p>
    <w:p w14:paraId="3BBB0BF4" w14:textId="77777777" w:rsidR="00543CEA" w:rsidRPr="004B20C4" w:rsidRDefault="00543CEA" w:rsidP="00543CEA">
      <w:pPr>
        <w:pStyle w:val="NoSpacing"/>
        <w:rPr>
          <w:sz w:val="20"/>
          <w:szCs w:val="20"/>
        </w:rPr>
      </w:pPr>
      <w:r w:rsidRPr="004B20C4">
        <w:rPr>
          <w:sz w:val="20"/>
          <w:szCs w:val="20"/>
        </w:rPr>
        <w:t>9</w:t>
      </w:r>
      <w:r w:rsidRPr="004B20C4">
        <w:rPr>
          <w:sz w:val="20"/>
          <w:szCs w:val="20"/>
        </w:rPr>
        <w:tab/>
        <w:t>Matthew Nemeth</w:t>
      </w:r>
    </w:p>
    <w:p w14:paraId="11C67519" w14:textId="77777777" w:rsidR="00543CEA" w:rsidRPr="004B20C4" w:rsidRDefault="00543CEA" w:rsidP="00543CEA">
      <w:pPr>
        <w:pStyle w:val="NoSpacing"/>
        <w:rPr>
          <w:sz w:val="20"/>
          <w:szCs w:val="20"/>
        </w:rPr>
      </w:pPr>
      <w:r w:rsidRPr="004B20C4">
        <w:rPr>
          <w:sz w:val="20"/>
          <w:szCs w:val="20"/>
        </w:rPr>
        <w:t>10</w:t>
      </w:r>
      <w:r w:rsidRPr="004B20C4">
        <w:rPr>
          <w:sz w:val="20"/>
          <w:szCs w:val="20"/>
        </w:rPr>
        <w:tab/>
        <w:t>Maya Scarpaci</w:t>
      </w:r>
    </w:p>
    <w:p w14:paraId="0586F150" w14:textId="77777777" w:rsidR="00543CEA" w:rsidRPr="004B20C4" w:rsidRDefault="00543CEA" w:rsidP="00543CEA">
      <w:pPr>
        <w:pStyle w:val="NoSpacing"/>
        <w:rPr>
          <w:sz w:val="20"/>
          <w:szCs w:val="20"/>
        </w:rPr>
      </w:pPr>
      <w:r w:rsidRPr="004B20C4">
        <w:rPr>
          <w:sz w:val="20"/>
          <w:szCs w:val="20"/>
        </w:rPr>
        <w:t>11</w:t>
      </w:r>
      <w:r w:rsidRPr="004B20C4">
        <w:rPr>
          <w:sz w:val="20"/>
          <w:szCs w:val="20"/>
        </w:rPr>
        <w:tab/>
        <w:t>Lilian de Greef</w:t>
      </w:r>
    </w:p>
    <w:p w14:paraId="24E44A81" w14:textId="77777777" w:rsidR="00543CEA" w:rsidRPr="004B20C4" w:rsidRDefault="00543CEA" w:rsidP="00543CEA">
      <w:pPr>
        <w:pStyle w:val="NoSpacing"/>
        <w:rPr>
          <w:sz w:val="20"/>
          <w:szCs w:val="20"/>
        </w:rPr>
      </w:pPr>
      <w:r w:rsidRPr="004B20C4">
        <w:rPr>
          <w:sz w:val="20"/>
          <w:szCs w:val="20"/>
        </w:rPr>
        <w:lastRenderedPageBreak/>
        <w:t>12</w:t>
      </w:r>
      <w:r w:rsidRPr="004B20C4">
        <w:rPr>
          <w:sz w:val="20"/>
          <w:szCs w:val="20"/>
        </w:rPr>
        <w:tab/>
        <w:t>Kim Meacham</w:t>
      </w:r>
    </w:p>
    <w:p w14:paraId="650AF26E" w14:textId="77777777" w:rsidR="00543CEA" w:rsidRPr="004B20C4" w:rsidRDefault="00543CEA" w:rsidP="00543CEA">
      <w:pPr>
        <w:pStyle w:val="NoSpacing"/>
        <w:rPr>
          <w:sz w:val="20"/>
          <w:szCs w:val="20"/>
        </w:rPr>
      </w:pPr>
      <w:r w:rsidRPr="004B20C4">
        <w:rPr>
          <w:sz w:val="20"/>
          <w:szCs w:val="20"/>
        </w:rPr>
        <w:t>13</w:t>
      </w:r>
      <w:r w:rsidRPr="004B20C4">
        <w:rPr>
          <w:sz w:val="20"/>
          <w:szCs w:val="20"/>
        </w:rPr>
        <w:tab/>
        <w:t>Sandra Candelaria</w:t>
      </w:r>
    </w:p>
    <w:p w14:paraId="70034F4F" w14:textId="77777777" w:rsidR="00543CEA" w:rsidRPr="004B20C4" w:rsidRDefault="00543CEA" w:rsidP="00543CEA">
      <w:pPr>
        <w:pStyle w:val="NoSpacing"/>
        <w:rPr>
          <w:sz w:val="20"/>
          <w:szCs w:val="20"/>
        </w:rPr>
      </w:pPr>
      <w:r w:rsidRPr="004B20C4">
        <w:rPr>
          <w:sz w:val="20"/>
          <w:szCs w:val="20"/>
        </w:rPr>
        <w:t>14</w:t>
      </w:r>
      <w:r w:rsidRPr="004B20C4">
        <w:rPr>
          <w:sz w:val="20"/>
          <w:szCs w:val="20"/>
        </w:rPr>
        <w:tab/>
        <w:t>Gaye Fifer</w:t>
      </w:r>
    </w:p>
    <w:p w14:paraId="4A067260" w14:textId="77777777" w:rsidR="00543CEA" w:rsidRPr="004B20C4" w:rsidRDefault="00543CEA" w:rsidP="00543CEA">
      <w:pPr>
        <w:pStyle w:val="NoSpacing"/>
        <w:rPr>
          <w:sz w:val="20"/>
          <w:szCs w:val="20"/>
        </w:rPr>
      </w:pPr>
      <w:r w:rsidRPr="004B20C4">
        <w:rPr>
          <w:sz w:val="20"/>
          <w:szCs w:val="20"/>
        </w:rPr>
        <w:t>15</w:t>
      </w:r>
      <w:r w:rsidRPr="004B20C4">
        <w:rPr>
          <w:sz w:val="20"/>
          <w:szCs w:val="20"/>
        </w:rPr>
        <w:tab/>
        <w:t>Olivia Perfetti</w:t>
      </w:r>
    </w:p>
    <w:p w14:paraId="745E9D45" w14:textId="77777777" w:rsidR="00543CEA" w:rsidRPr="004B20C4" w:rsidRDefault="00543CEA" w:rsidP="00543CEA">
      <w:pPr>
        <w:pStyle w:val="NoSpacing"/>
        <w:rPr>
          <w:sz w:val="20"/>
          <w:szCs w:val="20"/>
        </w:rPr>
      </w:pPr>
      <w:r w:rsidRPr="004B20C4">
        <w:rPr>
          <w:sz w:val="20"/>
          <w:szCs w:val="20"/>
        </w:rPr>
        <w:t>16</w:t>
      </w:r>
      <w:r w:rsidRPr="004B20C4">
        <w:rPr>
          <w:sz w:val="20"/>
          <w:szCs w:val="20"/>
        </w:rPr>
        <w:tab/>
        <w:t>Elissa Weiss</w:t>
      </w:r>
    </w:p>
    <w:p w14:paraId="6CC45C72" w14:textId="77777777" w:rsidR="00543CEA" w:rsidRPr="004B20C4" w:rsidRDefault="00543CEA" w:rsidP="00543CEA">
      <w:pPr>
        <w:pStyle w:val="NoSpacing"/>
        <w:rPr>
          <w:sz w:val="20"/>
          <w:szCs w:val="20"/>
        </w:rPr>
      </w:pPr>
      <w:r w:rsidRPr="004B20C4">
        <w:rPr>
          <w:sz w:val="20"/>
          <w:szCs w:val="20"/>
        </w:rPr>
        <w:t>17</w:t>
      </w:r>
      <w:r w:rsidRPr="004B20C4">
        <w:rPr>
          <w:sz w:val="20"/>
          <w:szCs w:val="20"/>
        </w:rPr>
        <w:tab/>
        <w:t>Phoebe Reese</w:t>
      </w:r>
    </w:p>
    <w:p w14:paraId="441B6F55" w14:textId="77777777" w:rsidR="00543CEA" w:rsidRPr="004B20C4" w:rsidRDefault="00543CEA" w:rsidP="00543CEA">
      <w:pPr>
        <w:pStyle w:val="NoSpacing"/>
        <w:rPr>
          <w:sz w:val="20"/>
          <w:szCs w:val="20"/>
        </w:rPr>
      </w:pPr>
      <w:r w:rsidRPr="004B20C4">
        <w:rPr>
          <w:sz w:val="20"/>
          <w:szCs w:val="20"/>
        </w:rPr>
        <w:t>18</w:t>
      </w:r>
      <w:r w:rsidRPr="004B20C4">
        <w:rPr>
          <w:sz w:val="20"/>
          <w:szCs w:val="20"/>
        </w:rPr>
        <w:tab/>
        <w:t>Robert Gray</w:t>
      </w:r>
    </w:p>
    <w:p w14:paraId="6B8AFBB3" w14:textId="77777777" w:rsidR="00543CEA" w:rsidRPr="004B20C4" w:rsidRDefault="00543CEA" w:rsidP="00543CEA">
      <w:pPr>
        <w:pStyle w:val="NoSpacing"/>
        <w:rPr>
          <w:sz w:val="20"/>
          <w:szCs w:val="20"/>
        </w:rPr>
      </w:pPr>
      <w:r w:rsidRPr="004B20C4">
        <w:rPr>
          <w:sz w:val="20"/>
          <w:szCs w:val="20"/>
        </w:rPr>
        <w:t>19</w:t>
      </w:r>
      <w:r w:rsidRPr="004B20C4">
        <w:rPr>
          <w:sz w:val="20"/>
          <w:szCs w:val="20"/>
        </w:rPr>
        <w:tab/>
        <w:t>David Pedersen</w:t>
      </w:r>
    </w:p>
    <w:p w14:paraId="4DE6EA7A" w14:textId="77777777" w:rsidR="00543CEA" w:rsidRPr="004B20C4" w:rsidRDefault="00543CEA" w:rsidP="00543CEA">
      <w:pPr>
        <w:pStyle w:val="NoSpacing"/>
        <w:rPr>
          <w:sz w:val="20"/>
          <w:szCs w:val="20"/>
        </w:rPr>
      </w:pPr>
      <w:r w:rsidRPr="004B20C4">
        <w:rPr>
          <w:sz w:val="20"/>
          <w:szCs w:val="20"/>
        </w:rPr>
        <w:t>20</w:t>
      </w:r>
      <w:r w:rsidRPr="004B20C4">
        <w:rPr>
          <w:sz w:val="20"/>
          <w:szCs w:val="20"/>
        </w:rPr>
        <w:tab/>
        <w:t>Ricardo Solis</w:t>
      </w:r>
    </w:p>
    <w:p w14:paraId="2EBE2C41" w14:textId="77777777" w:rsidR="00543CEA" w:rsidRPr="004B20C4" w:rsidRDefault="00543CEA" w:rsidP="00543CEA">
      <w:pPr>
        <w:pStyle w:val="NoSpacing"/>
        <w:rPr>
          <w:sz w:val="20"/>
          <w:szCs w:val="20"/>
        </w:rPr>
      </w:pPr>
      <w:r w:rsidRPr="004B20C4">
        <w:rPr>
          <w:sz w:val="20"/>
          <w:szCs w:val="20"/>
        </w:rPr>
        <w:t>21</w:t>
      </w:r>
      <w:r w:rsidRPr="004B20C4">
        <w:rPr>
          <w:sz w:val="20"/>
          <w:szCs w:val="20"/>
        </w:rPr>
        <w:tab/>
        <w:t>Maya Fischhoff</w:t>
      </w:r>
    </w:p>
    <w:p w14:paraId="50B47C99" w14:textId="77777777" w:rsidR="00543CEA" w:rsidRPr="004B20C4" w:rsidRDefault="00543CEA" w:rsidP="00543CEA">
      <w:pPr>
        <w:pStyle w:val="NoSpacing"/>
        <w:rPr>
          <w:sz w:val="20"/>
          <w:szCs w:val="20"/>
        </w:rPr>
      </w:pPr>
      <w:r w:rsidRPr="004B20C4">
        <w:rPr>
          <w:sz w:val="20"/>
          <w:szCs w:val="20"/>
        </w:rPr>
        <w:t>22</w:t>
      </w:r>
      <w:r w:rsidRPr="004B20C4">
        <w:rPr>
          <w:sz w:val="20"/>
          <w:szCs w:val="20"/>
        </w:rPr>
        <w:tab/>
        <w:t>Andi Fischhoff</w:t>
      </w:r>
    </w:p>
    <w:p w14:paraId="371CE242" w14:textId="77777777" w:rsidR="00543CEA" w:rsidRPr="004B20C4" w:rsidRDefault="00543CEA" w:rsidP="00543CEA">
      <w:pPr>
        <w:pStyle w:val="NoSpacing"/>
        <w:rPr>
          <w:sz w:val="20"/>
          <w:szCs w:val="20"/>
        </w:rPr>
      </w:pPr>
      <w:r w:rsidRPr="004B20C4">
        <w:rPr>
          <w:sz w:val="20"/>
          <w:szCs w:val="20"/>
        </w:rPr>
        <w:t>23</w:t>
      </w:r>
      <w:r w:rsidRPr="004B20C4">
        <w:rPr>
          <w:sz w:val="20"/>
          <w:szCs w:val="20"/>
        </w:rPr>
        <w:tab/>
        <w:t xml:space="preserve">Dr. Regina </w:t>
      </w:r>
      <w:proofErr w:type="spellStart"/>
      <w:r w:rsidRPr="004B20C4">
        <w:rPr>
          <w:sz w:val="20"/>
          <w:szCs w:val="20"/>
        </w:rPr>
        <w:t>Harbourne</w:t>
      </w:r>
      <w:proofErr w:type="spellEnd"/>
    </w:p>
    <w:p w14:paraId="6A20CE4C" w14:textId="77777777" w:rsidR="00543CEA" w:rsidRPr="004B20C4" w:rsidRDefault="00543CEA" w:rsidP="00543CEA">
      <w:pPr>
        <w:pStyle w:val="NoSpacing"/>
        <w:rPr>
          <w:sz w:val="20"/>
          <w:szCs w:val="20"/>
        </w:rPr>
      </w:pPr>
      <w:r w:rsidRPr="004B20C4">
        <w:rPr>
          <w:sz w:val="20"/>
          <w:szCs w:val="20"/>
        </w:rPr>
        <w:t>24</w:t>
      </w:r>
      <w:r w:rsidRPr="004B20C4">
        <w:rPr>
          <w:sz w:val="20"/>
          <w:szCs w:val="20"/>
        </w:rPr>
        <w:tab/>
        <w:t>Rotem Guttman</w:t>
      </w:r>
    </w:p>
    <w:p w14:paraId="07972F07" w14:textId="77777777" w:rsidR="00543CEA" w:rsidRPr="004B20C4" w:rsidRDefault="00543CEA" w:rsidP="00543CEA">
      <w:pPr>
        <w:pStyle w:val="NoSpacing"/>
        <w:rPr>
          <w:sz w:val="20"/>
          <w:szCs w:val="20"/>
        </w:rPr>
      </w:pPr>
      <w:r w:rsidRPr="004B20C4">
        <w:rPr>
          <w:sz w:val="20"/>
          <w:szCs w:val="20"/>
        </w:rPr>
        <w:t>25</w:t>
      </w:r>
      <w:r w:rsidRPr="004B20C4">
        <w:rPr>
          <w:sz w:val="20"/>
          <w:szCs w:val="20"/>
        </w:rPr>
        <w:tab/>
        <w:t>Eli Holtschlag</w:t>
      </w:r>
    </w:p>
    <w:p w14:paraId="4DF3C4DB" w14:textId="77777777" w:rsidR="00543CEA" w:rsidRPr="004B20C4" w:rsidRDefault="00543CEA" w:rsidP="00543CEA">
      <w:pPr>
        <w:pStyle w:val="NoSpacing"/>
        <w:rPr>
          <w:sz w:val="20"/>
          <w:szCs w:val="20"/>
        </w:rPr>
      </w:pPr>
      <w:r w:rsidRPr="004B20C4">
        <w:rPr>
          <w:sz w:val="20"/>
          <w:szCs w:val="20"/>
        </w:rPr>
        <w:t>26</w:t>
      </w:r>
      <w:r w:rsidRPr="004B20C4">
        <w:rPr>
          <w:sz w:val="20"/>
          <w:szCs w:val="20"/>
        </w:rPr>
        <w:tab/>
        <w:t>Anita Arguello</w:t>
      </w:r>
    </w:p>
    <w:p w14:paraId="1BD3F0EF" w14:textId="77777777" w:rsidR="00543CEA" w:rsidRPr="004B20C4" w:rsidRDefault="00543CEA" w:rsidP="00543CEA">
      <w:pPr>
        <w:pStyle w:val="NoSpacing"/>
        <w:rPr>
          <w:sz w:val="20"/>
          <w:szCs w:val="20"/>
        </w:rPr>
      </w:pPr>
      <w:r w:rsidRPr="004B20C4">
        <w:rPr>
          <w:sz w:val="20"/>
          <w:szCs w:val="20"/>
        </w:rPr>
        <w:t>27</w:t>
      </w:r>
      <w:r w:rsidRPr="004B20C4">
        <w:rPr>
          <w:sz w:val="20"/>
          <w:szCs w:val="20"/>
        </w:rPr>
        <w:tab/>
        <w:t>Steve Blackburn</w:t>
      </w:r>
    </w:p>
    <w:p w14:paraId="2CCEBF77" w14:textId="77777777" w:rsidR="00543CEA" w:rsidRPr="004B20C4" w:rsidRDefault="00543CEA" w:rsidP="00543CEA">
      <w:pPr>
        <w:pStyle w:val="NoSpacing"/>
        <w:rPr>
          <w:sz w:val="20"/>
          <w:szCs w:val="20"/>
        </w:rPr>
      </w:pPr>
      <w:r w:rsidRPr="004B20C4">
        <w:rPr>
          <w:sz w:val="20"/>
          <w:szCs w:val="20"/>
        </w:rPr>
        <w:t>28</w:t>
      </w:r>
      <w:r w:rsidRPr="004B20C4">
        <w:rPr>
          <w:sz w:val="20"/>
          <w:szCs w:val="20"/>
        </w:rPr>
        <w:tab/>
        <w:t>Mimi Koral</w:t>
      </w:r>
    </w:p>
    <w:p w14:paraId="12940C61" w14:textId="77777777" w:rsidR="00543CEA" w:rsidRPr="004B20C4" w:rsidRDefault="00543CEA" w:rsidP="00543CEA">
      <w:pPr>
        <w:pStyle w:val="NoSpacing"/>
        <w:rPr>
          <w:sz w:val="20"/>
          <w:szCs w:val="20"/>
        </w:rPr>
      </w:pPr>
      <w:r w:rsidRPr="004B20C4">
        <w:rPr>
          <w:sz w:val="20"/>
          <w:szCs w:val="20"/>
        </w:rPr>
        <w:t>29</w:t>
      </w:r>
      <w:r w:rsidRPr="004B20C4">
        <w:rPr>
          <w:sz w:val="20"/>
          <w:szCs w:val="20"/>
        </w:rPr>
        <w:tab/>
        <w:t>Eric Madore</w:t>
      </w:r>
    </w:p>
    <w:p w14:paraId="54AB980A" w14:textId="77777777" w:rsidR="00543CEA" w:rsidRPr="004B20C4" w:rsidRDefault="00543CEA" w:rsidP="00543CEA">
      <w:pPr>
        <w:pStyle w:val="NoSpacing"/>
        <w:rPr>
          <w:sz w:val="20"/>
          <w:szCs w:val="20"/>
        </w:rPr>
      </w:pPr>
      <w:r w:rsidRPr="004B20C4">
        <w:rPr>
          <w:sz w:val="20"/>
          <w:szCs w:val="20"/>
        </w:rPr>
        <w:t>30</w:t>
      </w:r>
      <w:r w:rsidRPr="004B20C4">
        <w:rPr>
          <w:sz w:val="20"/>
          <w:szCs w:val="20"/>
        </w:rPr>
        <w:tab/>
        <w:t>Nicola Coohill</w:t>
      </w:r>
    </w:p>
    <w:p w14:paraId="55F49751" w14:textId="77777777" w:rsidR="00543CEA" w:rsidRPr="004B20C4" w:rsidRDefault="00543CEA" w:rsidP="00543CEA">
      <w:pPr>
        <w:pStyle w:val="NoSpacing"/>
        <w:rPr>
          <w:sz w:val="20"/>
          <w:szCs w:val="20"/>
        </w:rPr>
      </w:pPr>
      <w:r w:rsidRPr="004B20C4">
        <w:rPr>
          <w:sz w:val="20"/>
          <w:szCs w:val="20"/>
        </w:rPr>
        <w:t>31</w:t>
      </w:r>
      <w:r w:rsidRPr="004B20C4">
        <w:rPr>
          <w:sz w:val="20"/>
          <w:szCs w:val="20"/>
        </w:rPr>
        <w:tab/>
        <w:t>Carol A. Wivell</w:t>
      </w:r>
    </w:p>
    <w:p w14:paraId="235DD68B" w14:textId="77777777" w:rsidR="00543CEA" w:rsidRPr="004B20C4" w:rsidRDefault="00543CEA" w:rsidP="00543CEA">
      <w:pPr>
        <w:pStyle w:val="NoSpacing"/>
        <w:rPr>
          <w:sz w:val="20"/>
          <w:szCs w:val="20"/>
        </w:rPr>
      </w:pPr>
      <w:r w:rsidRPr="004B20C4">
        <w:rPr>
          <w:sz w:val="20"/>
          <w:szCs w:val="20"/>
        </w:rPr>
        <w:t>32</w:t>
      </w:r>
      <w:r w:rsidRPr="004B20C4">
        <w:rPr>
          <w:sz w:val="20"/>
          <w:szCs w:val="20"/>
        </w:rPr>
        <w:tab/>
        <w:t>Emily Donato</w:t>
      </w:r>
    </w:p>
    <w:p w14:paraId="61FC5D59" w14:textId="77777777" w:rsidR="00543CEA" w:rsidRPr="004B20C4" w:rsidRDefault="00543CEA" w:rsidP="00543CEA">
      <w:pPr>
        <w:pStyle w:val="NoSpacing"/>
        <w:rPr>
          <w:sz w:val="20"/>
          <w:szCs w:val="20"/>
        </w:rPr>
      </w:pPr>
      <w:r w:rsidRPr="004B20C4">
        <w:rPr>
          <w:sz w:val="20"/>
          <w:szCs w:val="20"/>
        </w:rPr>
        <w:t>33</w:t>
      </w:r>
      <w:r w:rsidRPr="004B20C4">
        <w:rPr>
          <w:sz w:val="20"/>
          <w:szCs w:val="20"/>
        </w:rPr>
        <w:tab/>
        <w:t>Wyatt Inlow</w:t>
      </w:r>
    </w:p>
    <w:p w14:paraId="29960AC8" w14:textId="77777777" w:rsidR="00543CEA" w:rsidRPr="004B20C4" w:rsidRDefault="00543CEA" w:rsidP="00543CEA">
      <w:pPr>
        <w:pStyle w:val="NoSpacing"/>
        <w:rPr>
          <w:sz w:val="20"/>
          <w:szCs w:val="20"/>
        </w:rPr>
      </w:pPr>
      <w:r w:rsidRPr="004B20C4">
        <w:rPr>
          <w:sz w:val="20"/>
          <w:szCs w:val="20"/>
        </w:rPr>
        <w:t>34</w:t>
      </w:r>
      <w:r w:rsidRPr="004B20C4">
        <w:rPr>
          <w:sz w:val="20"/>
          <w:szCs w:val="20"/>
        </w:rPr>
        <w:tab/>
        <w:t>Dominic Bruno</w:t>
      </w:r>
    </w:p>
    <w:p w14:paraId="7C286043" w14:textId="77777777" w:rsidR="00543CEA" w:rsidRPr="004B20C4" w:rsidRDefault="00543CEA" w:rsidP="00543CEA">
      <w:pPr>
        <w:pStyle w:val="NoSpacing"/>
        <w:rPr>
          <w:sz w:val="20"/>
          <w:szCs w:val="20"/>
        </w:rPr>
      </w:pPr>
      <w:r w:rsidRPr="004B20C4">
        <w:rPr>
          <w:sz w:val="20"/>
          <w:szCs w:val="20"/>
        </w:rPr>
        <w:t>35</w:t>
      </w:r>
      <w:r w:rsidRPr="004B20C4">
        <w:rPr>
          <w:sz w:val="20"/>
          <w:szCs w:val="20"/>
        </w:rPr>
        <w:tab/>
        <w:t>Paul Brown</w:t>
      </w:r>
    </w:p>
    <w:p w14:paraId="3401E0BA" w14:textId="77777777" w:rsidR="00543CEA" w:rsidRPr="004B20C4" w:rsidRDefault="00543CEA" w:rsidP="00543CEA">
      <w:pPr>
        <w:pStyle w:val="NoSpacing"/>
        <w:rPr>
          <w:sz w:val="20"/>
          <w:szCs w:val="20"/>
        </w:rPr>
      </w:pPr>
      <w:r w:rsidRPr="004B20C4">
        <w:rPr>
          <w:sz w:val="20"/>
          <w:szCs w:val="20"/>
        </w:rPr>
        <w:t>36</w:t>
      </w:r>
      <w:r w:rsidRPr="004B20C4">
        <w:rPr>
          <w:sz w:val="20"/>
          <w:szCs w:val="20"/>
        </w:rPr>
        <w:tab/>
        <w:t>Leah Nicolich-Henkin</w:t>
      </w:r>
    </w:p>
    <w:p w14:paraId="4717191C" w14:textId="77777777" w:rsidR="00543CEA" w:rsidRPr="004B20C4" w:rsidRDefault="00543CEA" w:rsidP="00543CEA">
      <w:pPr>
        <w:pStyle w:val="NoSpacing"/>
        <w:rPr>
          <w:sz w:val="20"/>
          <w:szCs w:val="20"/>
        </w:rPr>
      </w:pPr>
      <w:r w:rsidRPr="004B20C4">
        <w:rPr>
          <w:sz w:val="20"/>
          <w:szCs w:val="20"/>
        </w:rPr>
        <w:t>37</w:t>
      </w:r>
      <w:r w:rsidRPr="004B20C4">
        <w:rPr>
          <w:sz w:val="20"/>
          <w:szCs w:val="20"/>
        </w:rPr>
        <w:tab/>
        <w:t>Constantina Hanse</w:t>
      </w:r>
    </w:p>
    <w:p w14:paraId="5C2B2355" w14:textId="77777777" w:rsidR="00543CEA" w:rsidRPr="004B20C4" w:rsidRDefault="00543CEA" w:rsidP="00543CEA">
      <w:pPr>
        <w:pStyle w:val="NoSpacing"/>
        <w:rPr>
          <w:sz w:val="20"/>
          <w:szCs w:val="20"/>
        </w:rPr>
      </w:pPr>
      <w:r w:rsidRPr="004B20C4">
        <w:rPr>
          <w:sz w:val="20"/>
          <w:szCs w:val="20"/>
        </w:rPr>
        <w:t>38</w:t>
      </w:r>
      <w:r w:rsidRPr="004B20C4">
        <w:rPr>
          <w:sz w:val="20"/>
          <w:szCs w:val="20"/>
        </w:rPr>
        <w:tab/>
        <w:t>Andrew Klepeis</w:t>
      </w:r>
    </w:p>
    <w:p w14:paraId="7DF75DC0" w14:textId="77777777" w:rsidR="00543CEA" w:rsidRPr="004B20C4" w:rsidRDefault="00543CEA" w:rsidP="00543CEA">
      <w:pPr>
        <w:pStyle w:val="NoSpacing"/>
        <w:rPr>
          <w:sz w:val="20"/>
          <w:szCs w:val="20"/>
        </w:rPr>
      </w:pPr>
      <w:r w:rsidRPr="004B20C4">
        <w:rPr>
          <w:sz w:val="20"/>
          <w:szCs w:val="20"/>
        </w:rPr>
        <w:t>39</w:t>
      </w:r>
      <w:r w:rsidRPr="004B20C4">
        <w:rPr>
          <w:sz w:val="20"/>
          <w:szCs w:val="20"/>
        </w:rPr>
        <w:tab/>
        <w:t>Kira Udyawar</w:t>
      </w:r>
    </w:p>
    <w:p w14:paraId="15D481D8" w14:textId="77777777" w:rsidR="00543CEA" w:rsidRPr="004B20C4" w:rsidRDefault="00543CEA" w:rsidP="00543CEA">
      <w:pPr>
        <w:pStyle w:val="NoSpacing"/>
        <w:rPr>
          <w:sz w:val="20"/>
          <w:szCs w:val="20"/>
        </w:rPr>
      </w:pPr>
      <w:r w:rsidRPr="004B20C4">
        <w:rPr>
          <w:sz w:val="20"/>
          <w:szCs w:val="20"/>
        </w:rPr>
        <w:t>40</w:t>
      </w:r>
      <w:r w:rsidRPr="004B20C4">
        <w:rPr>
          <w:sz w:val="20"/>
          <w:szCs w:val="20"/>
        </w:rPr>
        <w:tab/>
        <w:t xml:space="preserve">Juan </w:t>
      </w:r>
      <w:proofErr w:type="spellStart"/>
      <w:r w:rsidRPr="004B20C4">
        <w:rPr>
          <w:sz w:val="20"/>
          <w:szCs w:val="20"/>
        </w:rPr>
        <w:t>Lingow</w:t>
      </w:r>
      <w:proofErr w:type="spellEnd"/>
    </w:p>
    <w:p w14:paraId="1485EEF3" w14:textId="77777777" w:rsidR="00543CEA" w:rsidRPr="004B20C4" w:rsidRDefault="00543CEA" w:rsidP="00543CEA">
      <w:pPr>
        <w:pStyle w:val="NoSpacing"/>
        <w:rPr>
          <w:sz w:val="20"/>
          <w:szCs w:val="20"/>
        </w:rPr>
      </w:pPr>
      <w:r w:rsidRPr="004B20C4">
        <w:rPr>
          <w:sz w:val="20"/>
          <w:szCs w:val="20"/>
        </w:rPr>
        <w:t>41</w:t>
      </w:r>
      <w:r w:rsidRPr="004B20C4">
        <w:rPr>
          <w:sz w:val="20"/>
          <w:szCs w:val="20"/>
        </w:rPr>
        <w:tab/>
        <w:t>Phoebe Cook</w:t>
      </w:r>
    </w:p>
    <w:p w14:paraId="712C8B95" w14:textId="77777777" w:rsidR="00543CEA" w:rsidRPr="004B20C4" w:rsidRDefault="00543CEA" w:rsidP="00543CEA">
      <w:pPr>
        <w:pStyle w:val="NoSpacing"/>
        <w:rPr>
          <w:sz w:val="20"/>
          <w:szCs w:val="20"/>
        </w:rPr>
      </w:pPr>
      <w:r w:rsidRPr="004B20C4">
        <w:rPr>
          <w:sz w:val="20"/>
          <w:szCs w:val="20"/>
        </w:rPr>
        <w:t>42</w:t>
      </w:r>
      <w:r w:rsidRPr="004B20C4">
        <w:rPr>
          <w:sz w:val="20"/>
          <w:szCs w:val="20"/>
        </w:rPr>
        <w:tab/>
        <w:t>Janet Lunde</w:t>
      </w:r>
    </w:p>
    <w:p w14:paraId="54F3D2E1" w14:textId="77777777" w:rsidR="00543CEA" w:rsidRPr="004B20C4" w:rsidRDefault="00543CEA" w:rsidP="00543CEA">
      <w:pPr>
        <w:pStyle w:val="NoSpacing"/>
        <w:rPr>
          <w:sz w:val="20"/>
          <w:szCs w:val="20"/>
        </w:rPr>
      </w:pPr>
      <w:r w:rsidRPr="004B20C4">
        <w:rPr>
          <w:sz w:val="20"/>
          <w:szCs w:val="20"/>
        </w:rPr>
        <w:t>43</w:t>
      </w:r>
      <w:r w:rsidRPr="004B20C4">
        <w:rPr>
          <w:sz w:val="20"/>
          <w:szCs w:val="20"/>
        </w:rPr>
        <w:tab/>
        <w:t>Emily Forney</w:t>
      </w:r>
    </w:p>
    <w:p w14:paraId="28EDF667" w14:textId="77777777" w:rsidR="00543CEA" w:rsidRPr="004B20C4" w:rsidRDefault="00543CEA" w:rsidP="00543CEA">
      <w:pPr>
        <w:pStyle w:val="NoSpacing"/>
        <w:rPr>
          <w:sz w:val="20"/>
          <w:szCs w:val="20"/>
        </w:rPr>
      </w:pPr>
      <w:r w:rsidRPr="004B20C4">
        <w:rPr>
          <w:sz w:val="20"/>
          <w:szCs w:val="20"/>
        </w:rPr>
        <w:t>44</w:t>
      </w:r>
      <w:r w:rsidRPr="004B20C4">
        <w:rPr>
          <w:sz w:val="20"/>
          <w:szCs w:val="20"/>
        </w:rPr>
        <w:tab/>
        <w:t>Fred Quinn III</w:t>
      </w:r>
    </w:p>
    <w:p w14:paraId="4C12A023" w14:textId="77777777" w:rsidR="00543CEA" w:rsidRPr="004B20C4" w:rsidRDefault="00543CEA" w:rsidP="00543CEA">
      <w:pPr>
        <w:pStyle w:val="NoSpacing"/>
        <w:rPr>
          <w:sz w:val="20"/>
          <w:szCs w:val="20"/>
        </w:rPr>
      </w:pPr>
      <w:r w:rsidRPr="004B20C4">
        <w:rPr>
          <w:sz w:val="20"/>
          <w:szCs w:val="20"/>
        </w:rPr>
        <w:t>45</w:t>
      </w:r>
      <w:r w:rsidRPr="004B20C4">
        <w:rPr>
          <w:sz w:val="20"/>
          <w:szCs w:val="20"/>
        </w:rPr>
        <w:tab/>
        <w:t>Joshua Nygaard</w:t>
      </w:r>
    </w:p>
    <w:p w14:paraId="01964CF0" w14:textId="77777777" w:rsidR="00543CEA" w:rsidRPr="004B20C4" w:rsidRDefault="00543CEA" w:rsidP="00543CEA">
      <w:pPr>
        <w:pStyle w:val="NoSpacing"/>
        <w:rPr>
          <w:sz w:val="20"/>
          <w:szCs w:val="20"/>
        </w:rPr>
      </w:pPr>
      <w:r w:rsidRPr="004B20C4">
        <w:rPr>
          <w:sz w:val="20"/>
          <w:szCs w:val="20"/>
        </w:rPr>
        <w:t>46</w:t>
      </w:r>
      <w:r w:rsidRPr="004B20C4">
        <w:rPr>
          <w:sz w:val="20"/>
          <w:szCs w:val="20"/>
        </w:rPr>
        <w:tab/>
        <w:t>Leah Valtin-Erwin</w:t>
      </w:r>
    </w:p>
    <w:p w14:paraId="7E124E14" w14:textId="77777777" w:rsidR="00543CEA" w:rsidRPr="004B20C4" w:rsidRDefault="00543CEA" w:rsidP="00543CEA">
      <w:pPr>
        <w:pStyle w:val="NoSpacing"/>
        <w:rPr>
          <w:sz w:val="20"/>
          <w:szCs w:val="20"/>
        </w:rPr>
      </w:pPr>
      <w:r w:rsidRPr="004B20C4">
        <w:rPr>
          <w:sz w:val="20"/>
          <w:szCs w:val="20"/>
        </w:rPr>
        <w:t>47</w:t>
      </w:r>
      <w:r w:rsidRPr="004B20C4">
        <w:rPr>
          <w:sz w:val="20"/>
          <w:szCs w:val="20"/>
        </w:rPr>
        <w:tab/>
        <w:t>Forrest Jackson</w:t>
      </w:r>
    </w:p>
    <w:p w14:paraId="1F4A4CA1" w14:textId="77777777" w:rsidR="00543CEA" w:rsidRPr="004B20C4" w:rsidRDefault="00543CEA" w:rsidP="00543CEA">
      <w:pPr>
        <w:pStyle w:val="NoSpacing"/>
        <w:rPr>
          <w:sz w:val="20"/>
          <w:szCs w:val="20"/>
        </w:rPr>
      </w:pPr>
      <w:r w:rsidRPr="004B20C4">
        <w:rPr>
          <w:sz w:val="20"/>
          <w:szCs w:val="20"/>
        </w:rPr>
        <w:t>48</w:t>
      </w:r>
      <w:r w:rsidRPr="004B20C4">
        <w:rPr>
          <w:sz w:val="20"/>
          <w:szCs w:val="20"/>
        </w:rPr>
        <w:tab/>
        <w:t>Maria Bajzek</w:t>
      </w:r>
    </w:p>
    <w:p w14:paraId="006A8925" w14:textId="77777777" w:rsidR="00543CEA" w:rsidRPr="004B20C4" w:rsidRDefault="00543CEA" w:rsidP="00543CEA">
      <w:pPr>
        <w:pStyle w:val="NoSpacing"/>
        <w:rPr>
          <w:sz w:val="20"/>
          <w:szCs w:val="20"/>
        </w:rPr>
      </w:pPr>
      <w:r w:rsidRPr="004B20C4">
        <w:rPr>
          <w:sz w:val="20"/>
          <w:szCs w:val="20"/>
        </w:rPr>
        <w:t>49</w:t>
      </w:r>
      <w:r w:rsidRPr="004B20C4">
        <w:rPr>
          <w:sz w:val="20"/>
          <w:szCs w:val="20"/>
        </w:rPr>
        <w:tab/>
        <w:t>Margaret Slota</w:t>
      </w:r>
    </w:p>
    <w:p w14:paraId="121BFCF4" w14:textId="77777777" w:rsidR="00543CEA" w:rsidRPr="004B20C4" w:rsidRDefault="00543CEA" w:rsidP="00543CEA">
      <w:pPr>
        <w:pStyle w:val="NoSpacing"/>
        <w:rPr>
          <w:sz w:val="20"/>
          <w:szCs w:val="20"/>
        </w:rPr>
      </w:pPr>
      <w:r w:rsidRPr="004B20C4">
        <w:rPr>
          <w:sz w:val="20"/>
          <w:szCs w:val="20"/>
        </w:rPr>
        <w:t>50</w:t>
      </w:r>
      <w:r w:rsidRPr="004B20C4">
        <w:rPr>
          <w:sz w:val="20"/>
          <w:szCs w:val="20"/>
        </w:rPr>
        <w:tab/>
        <w:t>Lisa Gasper</w:t>
      </w:r>
    </w:p>
    <w:p w14:paraId="56C3CC12" w14:textId="77777777" w:rsidR="00543CEA" w:rsidRPr="004B20C4" w:rsidRDefault="00543CEA" w:rsidP="00543CEA">
      <w:pPr>
        <w:pStyle w:val="NoSpacing"/>
        <w:rPr>
          <w:sz w:val="20"/>
          <w:szCs w:val="20"/>
        </w:rPr>
      </w:pPr>
      <w:r w:rsidRPr="004B20C4">
        <w:rPr>
          <w:sz w:val="20"/>
          <w:szCs w:val="20"/>
        </w:rPr>
        <w:t>51</w:t>
      </w:r>
      <w:r w:rsidRPr="004B20C4">
        <w:rPr>
          <w:sz w:val="20"/>
          <w:szCs w:val="20"/>
        </w:rPr>
        <w:tab/>
        <w:t>Judith Koch</w:t>
      </w:r>
    </w:p>
    <w:p w14:paraId="3078B30E" w14:textId="77777777" w:rsidR="00543CEA" w:rsidRPr="004B20C4" w:rsidRDefault="00543CEA" w:rsidP="00543CEA">
      <w:pPr>
        <w:pStyle w:val="NoSpacing"/>
        <w:rPr>
          <w:sz w:val="20"/>
          <w:szCs w:val="20"/>
        </w:rPr>
      </w:pPr>
      <w:r w:rsidRPr="004B20C4">
        <w:rPr>
          <w:sz w:val="20"/>
          <w:szCs w:val="20"/>
        </w:rPr>
        <w:t>52</w:t>
      </w:r>
      <w:r w:rsidRPr="004B20C4">
        <w:rPr>
          <w:sz w:val="20"/>
          <w:szCs w:val="20"/>
        </w:rPr>
        <w:tab/>
        <w:t>Maya Lehman</w:t>
      </w:r>
    </w:p>
    <w:p w14:paraId="217A0072" w14:textId="77777777" w:rsidR="00543CEA" w:rsidRPr="004B20C4" w:rsidRDefault="00543CEA" w:rsidP="00543CEA">
      <w:pPr>
        <w:pStyle w:val="NoSpacing"/>
        <w:rPr>
          <w:sz w:val="20"/>
          <w:szCs w:val="20"/>
        </w:rPr>
      </w:pPr>
      <w:r w:rsidRPr="004B20C4">
        <w:rPr>
          <w:sz w:val="20"/>
          <w:szCs w:val="20"/>
        </w:rPr>
        <w:t>53</w:t>
      </w:r>
      <w:r w:rsidRPr="004B20C4">
        <w:rPr>
          <w:sz w:val="20"/>
          <w:szCs w:val="20"/>
        </w:rPr>
        <w:tab/>
        <w:t>Albert Ferrucci</w:t>
      </w:r>
    </w:p>
    <w:p w14:paraId="606FDF84" w14:textId="77777777" w:rsidR="00543CEA" w:rsidRPr="004B20C4" w:rsidRDefault="00543CEA" w:rsidP="00543CEA">
      <w:pPr>
        <w:pStyle w:val="NoSpacing"/>
        <w:rPr>
          <w:sz w:val="20"/>
          <w:szCs w:val="20"/>
        </w:rPr>
      </w:pPr>
      <w:r w:rsidRPr="004B20C4">
        <w:rPr>
          <w:sz w:val="20"/>
          <w:szCs w:val="20"/>
        </w:rPr>
        <w:t>54</w:t>
      </w:r>
      <w:r w:rsidRPr="004B20C4">
        <w:rPr>
          <w:sz w:val="20"/>
          <w:szCs w:val="20"/>
        </w:rPr>
        <w:tab/>
        <w:t>Thomas Crown</w:t>
      </w:r>
    </w:p>
    <w:p w14:paraId="3EDEBD72" w14:textId="77777777" w:rsidR="00543CEA" w:rsidRPr="004B20C4" w:rsidRDefault="00543CEA" w:rsidP="00543CEA">
      <w:pPr>
        <w:pStyle w:val="NoSpacing"/>
        <w:rPr>
          <w:sz w:val="20"/>
          <w:szCs w:val="20"/>
        </w:rPr>
      </w:pPr>
      <w:r w:rsidRPr="004B20C4">
        <w:rPr>
          <w:sz w:val="20"/>
          <w:szCs w:val="20"/>
        </w:rPr>
        <w:t>55</w:t>
      </w:r>
      <w:r w:rsidRPr="004B20C4">
        <w:rPr>
          <w:sz w:val="20"/>
          <w:szCs w:val="20"/>
        </w:rPr>
        <w:tab/>
        <w:t>Thomas Morrow</w:t>
      </w:r>
    </w:p>
    <w:p w14:paraId="021686E0" w14:textId="77777777" w:rsidR="00543CEA" w:rsidRPr="004B20C4" w:rsidRDefault="00543CEA" w:rsidP="00543CEA">
      <w:pPr>
        <w:pStyle w:val="NoSpacing"/>
        <w:rPr>
          <w:sz w:val="20"/>
          <w:szCs w:val="20"/>
        </w:rPr>
      </w:pPr>
      <w:r w:rsidRPr="004B20C4">
        <w:rPr>
          <w:sz w:val="20"/>
          <w:szCs w:val="20"/>
        </w:rPr>
        <w:t>56</w:t>
      </w:r>
      <w:r w:rsidRPr="004B20C4">
        <w:rPr>
          <w:sz w:val="20"/>
          <w:szCs w:val="20"/>
        </w:rPr>
        <w:tab/>
        <w:t>Emily Miller</w:t>
      </w:r>
    </w:p>
    <w:p w14:paraId="3540E54A" w14:textId="77777777" w:rsidR="00543CEA" w:rsidRPr="004B20C4" w:rsidRDefault="00543CEA" w:rsidP="00543CEA">
      <w:pPr>
        <w:pStyle w:val="NoSpacing"/>
        <w:rPr>
          <w:sz w:val="20"/>
          <w:szCs w:val="20"/>
        </w:rPr>
      </w:pPr>
      <w:r w:rsidRPr="004B20C4">
        <w:rPr>
          <w:sz w:val="20"/>
          <w:szCs w:val="20"/>
        </w:rPr>
        <w:t>57</w:t>
      </w:r>
      <w:r w:rsidRPr="004B20C4">
        <w:rPr>
          <w:sz w:val="20"/>
          <w:szCs w:val="20"/>
        </w:rPr>
        <w:tab/>
        <w:t>Kenneth Bickel</w:t>
      </w:r>
    </w:p>
    <w:p w14:paraId="15A91E48" w14:textId="77777777" w:rsidR="00543CEA" w:rsidRPr="004B20C4" w:rsidRDefault="00543CEA" w:rsidP="00543CEA">
      <w:pPr>
        <w:pStyle w:val="NoSpacing"/>
        <w:rPr>
          <w:sz w:val="20"/>
          <w:szCs w:val="20"/>
        </w:rPr>
      </w:pPr>
      <w:r w:rsidRPr="004B20C4">
        <w:rPr>
          <w:sz w:val="20"/>
          <w:szCs w:val="20"/>
        </w:rPr>
        <w:t>58</w:t>
      </w:r>
      <w:r w:rsidRPr="004B20C4">
        <w:rPr>
          <w:sz w:val="20"/>
          <w:szCs w:val="20"/>
        </w:rPr>
        <w:tab/>
        <w:t>James Stoner</w:t>
      </w:r>
    </w:p>
    <w:p w14:paraId="13FB64D5" w14:textId="77777777" w:rsidR="00543CEA" w:rsidRPr="004B20C4" w:rsidRDefault="00543CEA" w:rsidP="00543CEA">
      <w:pPr>
        <w:pStyle w:val="NoSpacing"/>
        <w:rPr>
          <w:sz w:val="20"/>
          <w:szCs w:val="20"/>
        </w:rPr>
      </w:pPr>
      <w:r w:rsidRPr="004B20C4">
        <w:rPr>
          <w:sz w:val="20"/>
          <w:szCs w:val="20"/>
        </w:rPr>
        <w:t>59</w:t>
      </w:r>
      <w:r w:rsidRPr="004B20C4">
        <w:rPr>
          <w:sz w:val="20"/>
          <w:szCs w:val="20"/>
        </w:rPr>
        <w:tab/>
        <w:t>Robert Gibb</w:t>
      </w:r>
    </w:p>
    <w:p w14:paraId="2E580D75" w14:textId="77777777" w:rsidR="00543CEA" w:rsidRPr="004B20C4" w:rsidRDefault="00543CEA" w:rsidP="00543CEA">
      <w:pPr>
        <w:pStyle w:val="NoSpacing"/>
        <w:rPr>
          <w:sz w:val="20"/>
          <w:szCs w:val="20"/>
        </w:rPr>
      </w:pPr>
      <w:r w:rsidRPr="004B20C4">
        <w:rPr>
          <w:sz w:val="20"/>
          <w:szCs w:val="20"/>
        </w:rPr>
        <w:t>60</w:t>
      </w:r>
      <w:r w:rsidRPr="004B20C4">
        <w:rPr>
          <w:sz w:val="20"/>
          <w:szCs w:val="20"/>
        </w:rPr>
        <w:tab/>
        <w:t>David DeWolf</w:t>
      </w:r>
    </w:p>
    <w:p w14:paraId="0308FF53" w14:textId="77777777" w:rsidR="00543CEA" w:rsidRPr="004B20C4" w:rsidRDefault="00543CEA" w:rsidP="00543CEA">
      <w:pPr>
        <w:pStyle w:val="NoSpacing"/>
        <w:rPr>
          <w:sz w:val="20"/>
          <w:szCs w:val="20"/>
        </w:rPr>
      </w:pPr>
      <w:r w:rsidRPr="004B20C4">
        <w:rPr>
          <w:sz w:val="20"/>
          <w:szCs w:val="20"/>
        </w:rPr>
        <w:t>61</w:t>
      </w:r>
      <w:r w:rsidRPr="004B20C4">
        <w:rPr>
          <w:sz w:val="20"/>
          <w:szCs w:val="20"/>
        </w:rPr>
        <w:tab/>
        <w:t>Melanie Meade</w:t>
      </w:r>
    </w:p>
    <w:p w14:paraId="0B37C103" w14:textId="77777777" w:rsidR="00543CEA" w:rsidRPr="004B20C4" w:rsidRDefault="00543CEA" w:rsidP="00543CEA">
      <w:pPr>
        <w:pStyle w:val="NoSpacing"/>
        <w:rPr>
          <w:sz w:val="20"/>
          <w:szCs w:val="20"/>
        </w:rPr>
      </w:pPr>
      <w:r w:rsidRPr="004B20C4">
        <w:rPr>
          <w:sz w:val="20"/>
          <w:szCs w:val="20"/>
        </w:rPr>
        <w:t>62</w:t>
      </w:r>
      <w:r w:rsidRPr="004B20C4">
        <w:rPr>
          <w:sz w:val="20"/>
          <w:szCs w:val="20"/>
        </w:rPr>
        <w:tab/>
        <w:t>Mary Jo Knox</w:t>
      </w:r>
    </w:p>
    <w:p w14:paraId="74F449DC" w14:textId="77777777" w:rsidR="00543CEA" w:rsidRPr="004B20C4" w:rsidRDefault="00543CEA" w:rsidP="00543CEA">
      <w:pPr>
        <w:pStyle w:val="NoSpacing"/>
        <w:rPr>
          <w:sz w:val="20"/>
          <w:szCs w:val="20"/>
        </w:rPr>
      </w:pPr>
      <w:r w:rsidRPr="004B20C4">
        <w:rPr>
          <w:sz w:val="20"/>
          <w:szCs w:val="20"/>
        </w:rPr>
        <w:t>63</w:t>
      </w:r>
      <w:r w:rsidRPr="004B20C4">
        <w:rPr>
          <w:sz w:val="20"/>
          <w:szCs w:val="20"/>
        </w:rPr>
        <w:tab/>
        <w:t>Daniel Beeton</w:t>
      </w:r>
    </w:p>
    <w:p w14:paraId="5AC26F7A" w14:textId="77777777" w:rsidR="00543CEA" w:rsidRPr="004B20C4" w:rsidRDefault="00543CEA" w:rsidP="00543CEA">
      <w:pPr>
        <w:pStyle w:val="NoSpacing"/>
        <w:rPr>
          <w:sz w:val="20"/>
          <w:szCs w:val="20"/>
        </w:rPr>
      </w:pPr>
      <w:r w:rsidRPr="004B20C4">
        <w:rPr>
          <w:sz w:val="20"/>
          <w:szCs w:val="20"/>
        </w:rPr>
        <w:t>64</w:t>
      </w:r>
      <w:r w:rsidRPr="004B20C4">
        <w:rPr>
          <w:sz w:val="20"/>
          <w:szCs w:val="20"/>
        </w:rPr>
        <w:tab/>
        <w:t>Harry Zabetakis</w:t>
      </w:r>
    </w:p>
    <w:p w14:paraId="703B81E5" w14:textId="77777777" w:rsidR="00543CEA" w:rsidRPr="004B20C4" w:rsidRDefault="00543CEA" w:rsidP="00543CEA">
      <w:pPr>
        <w:pStyle w:val="NoSpacing"/>
        <w:rPr>
          <w:sz w:val="20"/>
          <w:szCs w:val="20"/>
        </w:rPr>
      </w:pPr>
      <w:r w:rsidRPr="004B20C4">
        <w:rPr>
          <w:sz w:val="20"/>
          <w:szCs w:val="20"/>
        </w:rPr>
        <w:lastRenderedPageBreak/>
        <w:t>65</w:t>
      </w:r>
      <w:r w:rsidRPr="004B20C4">
        <w:rPr>
          <w:sz w:val="20"/>
          <w:szCs w:val="20"/>
        </w:rPr>
        <w:tab/>
        <w:t xml:space="preserve">Clara </w:t>
      </w:r>
      <w:proofErr w:type="spellStart"/>
      <w:r w:rsidRPr="004B20C4">
        <w:rPr>
          <w:sz w:val="20"/>
          <w:szCs w:val="20"/>
        </w:rPr>
        <w:t>Kitongo</w:t>
      </w:r>
      <w:proofErr w:type="spellEnd"/>
    </w:p>
    <w:p w14:paraId="35F32195" w14:textId="77777777" w:rsidR="00543CEA" w:rsidRPr="004B20C4" w:rsidRDefault="00543CEA" w:rsidP="00543CEA">
      <w:pPr>
        <w:pStyle w:val="NoSpacing"/>
        <w:rPr>
          <w:sz w:val="20"/>
          <w:szCs w:val="20"/>
        </w:rPr>
      </w:pPr>
      <w:r w:rsidRPr="004B20C4">
        <w:rPr>
          <w:sz w:val="20"/>
          <w:szCs w:val="20"/>
        </w:rPr>
        <w:t>66</w:t>
      </w:r>
      <w:r w:rsidRPr="004B20C4">
        <w:rPr>
          <w:sz w:val="20"/>
          <w:szCs w:val="20"/>
        </w:rPr>
        <w:tab/>
        <w:t>Keith Lodge</w:t>
      </w:r>
    </w:p>
    <w:p w14:paraId="4B5C207A" w14:textId="77777777" w:rsidR="00543CEA" w:rsidRPr="004B20C4" w:rsidRDefault="00543CEA" w:rsidP="00543CEA">
      <w:pPr>
        <w:pStyle w:val="NoSpacing"/>
        <w:rPr>
          <w:sz w:val="20"/>
          <w:szCs w:val="20"/>
        </w:rPr>
      </w:pPr>
      <w:r w:rsidRPr="004B20C4">
        <w:rPr>
          <w:sz w:val="20"/>
          <w:szCs w:val="20"/>
        </w:rPr>
        <w:t>67</w:t>
      </w:r>
      <w:r w:rsidRPr="004B20C4">
        <w:rPr>
          <w:sz w:val="20"/>
          <w:szCs w:val="20"/>
        </w:rPr>
        <w:tab/>
        <w:t>Annie Regan</w:t>
      </w:r>
    </w:p>
    <w:p w14:paraId="2856CFDF" w14:textId="77777777" w:rsidR="00543CEA" w:rsidRPr="004B20C4" w:rsidRDefault="00543CEA" w:rsidP="00543CEA">
      <w:pPr>
        <w:pStyle w:val="NoSpacing"/>
        <w:rPr>
          <w:sz w:val="20"/>
          <w:szCs w:val="20"/>
        </w:rPr>
      </w:pPr>
      <w:r w:rsidRPr="004B20C4">
        <w:rPr>
          <w:sz w:val="20"/>
          <w:szCs w:val="20"/>
        </w:rPr>
        <w:t>68</w:t>
      </w:r>
      <w:r w:rsidRPr="004B20C4">
        <w:rPr>
          <w:sz w:val="20"/>
          <w:szCs w:val="20"/>
        </w:rPr>
        <w:tab/>
        <w:t>Lily Carley</w:t>
      </w:r>
    </w:p>
    <w:p w14:paraId="257178E7" w14:textId="77777777" w:rsidR="00543CEA" w:rsidRPr="004B20C4" w:rsidRDefault="00543CEA" w:rsidP="00543CEA">
      <w:pPr>
        <w:pStyle w:val="NoSpacing"/>
        <w:rPr>
          <w:sz w:val="20"/>
          <w:szCs w:val="20"/>
        </w:rPr>
      </w:pPr>
      <w:r w:rsidRPr="004B20C4">
        <w:rPr>
          <w:sz w:val="20"/>
          <w:szCs w:val="20"/>
        </w:rPr>
        <w:t>69</w:t>
      </w:r>
      <w:r w:rsidRPr="004B20C4">
        <w:rPr>
          <w:sz w:val="20"/>
          <w:szCs w:val="20"/>
        </w:rPr>
        <w:tab/>
        <w:t>Jane Olszewski</w:t>
      </w:r>
    </w:p>
    <w:p w14:paraId="0D37F60F" w14:textId="77777777" w:rsidR="00543CEA" w:rsidRPr="004B20C4" w:rsidRDefault="00543CEA" w:rsidP="00543CEA">
      <w:pPr>
        <w:pStyle w:val="NoSpacing"/>
        <w:rPr>
          <w:sz w:val="20"/>
          <w:szCs w:val="20"/>
        </w:rPr>
      </w:pPr>
      <w:r w:rsidRPr="004B20C4">
        <w:rPr>
          <w:sz w:val="20"/>
          <w:szCs w:val="20"/>
        </w:rPr>
        <w:t>70</w:t>
      </w:r>
      <w:r w:rsidRPr="004B20C4">
        <w:rPr>
          <w:sz w:val="20"/>
          <w:szCs w:val="20"/>
        </w:rPr>
        <w:tab/>
        <w:t>Helen Stickney</w:t>
      </w:r>
    </w:p>
    <w:p w14:paraId="36E76382" w14:textId="77777777" w:rsidR="00543CEA" w:rsidRPr="004B20C4" w:rsidRDefault="00543CEA" w:rsidP="00543CEA">
      <w:pPr>
        <w:pStyle w:val="NoSpacing"/>
        <w:rPr>
          <w:sz w:val="20"/>
          <w:szCs w:val="20"/>
        </w:rPr>
      </w:pPr>
      <w:r w:rsidRPr="004B20C4">
        <w:rPr>
          <w:sz w:val="20"/>
          <w:szCs w:val="20"/>
        </w:rPr>
        <w:t>71</w:t>
      </w:r>
      <w:r w:rsidRPr="004B20C4">
        <w:rPr>
          <w:sz w:val="20"/>
          <w:szCs w:val="20"/>
        </w:rPr>
        <w:tab/>
        <w:t>Terrie Balko</w:t>
      </w:r>
    </w:p>
    <w:p w14:paraId="65E145B2" w14:textId="77777777" w:rsidR="00543CEA" w:rsidRPr="004B20C4" w:rsidRDefault="00543CEA" w:rsidP="00543CEA">
      <w:pPr>
        <w:pStyle w:val="NoSpacing"/>
        <w:rPr>
          <w:sz w:val="20"/>
          <w:szCs w:val="20"/>
        </w:rPr>
      </w:pPr>
      <w:r w:rsidRPr="004B20C4">
        <w:rPr>
          <w:sz w:val="20"/>
          <w:szCs w:val="20"/>
        </w:rPr>
        <w:t>72</w:t>
      </w:r>
      <w:r w:rsidRPr="004B20C4">
        <w:rPr>
          <w:sz w:val="20"/>
          <w:szCs w:val="20"/>
        </w:rPr>
        <w:tab/>
        <w:t>Joyce Ciotti</w:t>
      </w:r>
    </w:p>
    <w:p w14:paraId="0E3BA4D8" w14:textId="77777777" w:rsidR="00543CEA" w:rsidRPr="004B20C4" w:rsidRDefault="00543CEA" w:rsidP="00543CEA">
      <w:pPr>
        <w:pStyle w:val="NoSpacing"/>
        <w:rPr>
          <w:sz w:val="20"/>
          <w:szCs w:val="20"/>
        </w:rPr>
      </w:pPr>
      <w:r w:rsidRPr="004B20C4">
        <w:rPr>
          <w:sz w:val="20"/>
          <w:szCs w:val="20"/>
        </w:rPr>
        <w:t>73</w:t>
      </w:r>
      <w:r w:rsidRPr="004B20C4">
        <w:rPr>
          <w:sz w:val="20"/>
          <w:szCs w:val="20"/>
        </w:rPr>
        <w:tab/>
        <w:t>Garth Dellinger</w:t>
      </w:r>
    </w:p>
    <w:p w14:paraId="212FAA84" w14:textId="77777777" w:rsidR="00543CEA" w:rsidRPr="004B20C4" w:rsidRDefault="00543CEA" w:rsidP="00543CEA">
      <w:pPr>
        <w:pStyle w:val="NoSpacing"/>
        <w:rPr>
          <w:sz w:val="20"/>
          <w:szCs w:val="20"/>
        </w:rPr>
      </w:pPr>
      <w:r w:rsidRPr="004B20C4">
        <w:rPr>
          <w:sz w:val="20"/>
          <w:szCs w:val="20"/>
        </w:rPr>
        <w:t>74</w:t>
      </w:r>
      <w:r w:rsidRPr="004B20C4">
        <w:rPr>
          <w:sz w:val="20"/>
          <w:szCs w:val="20"/>
        </w:rPr>
        <w:tab/>
        <w:t>Karen Brock</w:t>
      </w:r>
    </w:p>
    <w:p w14:paraId="3CAD5EB3" w14:textId="77777777" w:rsidR="00543CEA" w:rsidRPr="004B20C4" w:rsidRDefault="00543CEA" w:rsidP="00543CEA">
      <w:pPr>
        <w:pStyle w:val="NoSpacing"/>
        <w:rPr>
          <w:sz w:val="20"/>
          <w:szCs w:val="20"/>
        </w:rPr>
      </w:pPr>
      <w:r w:rsidRPr="004B20C4">
        <w:rPr>
          <w:sz w:val="20"/>
          <w:szCs w:val="20"/>
        </w:rPr>
        <w:t>75</w:t>
      </w:r>
      <w:r w:rsidRPr="004B20C4">
        <w:rPr>
          <w:sz w:val="20"/>
          <w:szCs w:val="20"/>
        </w:rPr>
        <w:tab/>
        <w:t>Louis Mennel</w:t>
      </w:r>
    </w:p>
    <w:p w14:paraId="6216BD36" w14:textId="77777777" w:rsidR="00543CEA" w:rsidRPr="004B20C4" w:rsidRDefault="00543CEA" w:rsidP="00543CEA">
      <w:pPr>
        <w:pStyle w:val="NoSpacing"/>
        <w:rPr>
          <w:sz w:val="20"/>
          <w:szCs w:val="20"/>
        </w:rPr>
      </w:pPr>
      <w:r w:rsidRPr="004B20C4">
        <w:rPr>
          <w:sz w:val="20"/>
          <w:szCs w:val="20"/>
        </w:rPr>
        <w:t>76</w:t>
      </w:r>
      <w:r w:rsidRPr="004B20C4">
        <w:rPr>
          <w:sz w:val="20"/>
          <w:szCs w:val="20"/>
        </w:rPr>
        <w:tab/>
        <w:t>Glenn Olcerst</w:t>
      </w:r>
    </w:p>
    <w:p w14:paraId="1D65A5B3" w14:textId="77777777" w:rsidR="00543CEA" w:rsidRPr="004B20C4" w:rsidRDefault="00543CEA" w:rsidP="00543CEA">
      <w:pPr>
        <w:pStyle w:val="NoSpacing"/>
        <w:rPr>
          <w:sz w:val="20"/>
          <w:szCs w:val="20"/>
        </w:rPr>
      </w:pPr>
      <w:r w:rsidRPr="004B20C4">
        <w:rPr>
          <w:sz w:val="20"/>
          <w:szCs w:val="20"/>
        </w:rPr>
        <w:t>77</w:t>
      </w:r>
      <w:r w:rsidRPr="004B20C4">
        <w:rPr>
          <w:sz w:val="20"/>
          <w:szCs w:val="20"/>
        </w:rPr>
        <w:tab/>
        <w:t>Chad Dougherty</w:t>
      </w:r>
    </w:p>
    <w:p w14:paraId="5F9278C6" w14:textId="77777777" w:rsidR="00543CEA" w:rsidRPr="004B20C4" w:rsidRDefault="00543CEA" w:rsidP="00543CEA">
      <w:pPr>
        <w:pStyle w:val="NoSpacing"/>
        <w:rPr>
          <w:sz w:val="20"/>
          <w:szCs w:val="20"/>
        </w:rPr>
      </w:pPr>
      <w:r w:rsidRPr="004B20C4">
        <w:rPr>
          <w:sz w:val="20"/>
          <w:szCs w:val="20"/>
        </w:rPr>
        <w:t>78</w:t>
      </w:r>
      <w:r w:rsidRPr="004B20C4">
        <w:rPr>
          <w:sz w:val="20"/>
          <w:szCs w:val="20"/>
        </w:rPr>
        <w:tab/>
        <w:t>Debra Smit</w:t>
      </w:r>
    </w:p>
    <w:p w14:paraId="11303F57" w14:textId="77777777" w:rsidR="00543CEA" w:rsidRPr="004B20C4" w:rsidRDefault="00543CEA" w:rsidP="00543CEA">
      <w:pPr>
        <w:pStyle w:val="NoSpacing"/>
        <w:rPr>
          <w:sz w:val="20"/>
          <w:szCs w:val="20"/>
        </w:rPr>
      </w:pPr>
      <w:r w:rsidRPr="004B20C4">
        <w:rPr>
          <w:sz w:val="20"/>
          <w:szCs w:val="20"/>
        </w:rPr>
        <w:t>79</w:t>
      </w:r>
      <w:r w:rsidRPr="004B20C4">
        <w:rPr>
          <w:sz w:val="20"/>
          <w:szCs w:val="20"/>
        </w:rPr>
        <w:tab/>
        <w:t>JC Kasten</w:t>
      </w:r>
    </w:p>
    <w:p w14:paraId="02FAA64E" w14:textId="77777777" w:rsidR="00543CEA" w:rsidRPr="004B20C4" w:rsidRDefault="00543CEA" w:rsidP="00543CEA">
      <w:pPr>
        <w:pStyle w:val="NoSpacing"/>
        <w:rPr>
          <w:sz w:val="20"/>
          <w:szCs w:val="20"/>
        </w:rPr>
      </w:pPr>
      <w:r w:rsidRPr="004B20C4">
        <w:rPr>
          <w:sz w:val="20"/>
          <w:szCs w:val="20"/>
        </w:rPr>
        <w:t>80</w:t>
      </w:r>
      <w:r w:rsidRPr="004B20C4">
        <w:rPr>
          <w:sz w:val="20"/>
          <w:szCs w:val="20"/>
        </w:rPr>
        <w:tab/>
        <w:t>Eric Safyan</w:t>
      </w:r>
    </w:p>
    <w:p w14:paraId="64CAAC91" w14:textId="77777777" w:rsidR="00543CEA" w:rsidRPr="004B20C4" w:rsidRDefault="00543CEA" w:rsidP="00543CEA">
      <w:pPr>
        <w:pStyle w:val="NoSpacing"/>
        <w:rPr>
          <w:sz w:val="20"/>
          <w:szCs w:val="20"/>
        </w:rPr>
      </w:pPr>
      <w:r w:rsidRPr="004B20C4">
        <w:rPr>
          <w:sz w:val="20"/>
          <w:szCs w:val="20"/>
        </w:rPr>
        <w:t>81</w:t>
      </w:r>
      <w:r w:rsidRPr="004B20C4">
        <w:rPr>
          <w:sz w:val="20"/>
          <w:szCs w:val="20"/>
        </w:rPr>
        <w:tab/>
        <w:t>Marina Weis-Haggerty</w:t>
      </w:r>
    </w:p>
    <w:p w14:paraId="4E4B134A" w14:textId="77777777" w:rsidR="00543CEA" w:rsidRPr="004B20C4" w:rsidRDefault="00543CEA" w:rsidP="00543CEA">
      <w:pPr>
        <w:pStyle w:val="NoSpacing"/>
        <w:rPr>
          <w:sz w:val="20"/>
          <w:szCs w:val="20"/>
        </w:rPr>
      </w:pPr>
      <w:r w:rsidRPr="004B20C4">
        <w:rPr>
          <w:sz w:val="20"/>
          <w:szCs w:val="20"/>
        </w:rPr>
        <w:t>82</w:t>
      </w:r>
      <w:r w:rsidRPr="004B20C4">
        <w:rPr>
          <w:sz w:val="20"/>
          <w:szCs w:val="20"/>
        </w:rPr>
        <w:tab/>
        <w:t>Haven Schrock</w:t>
      </w:r>
    </w:p>
    <w:p w14:paraId="312FDBD8" w14:textId="77777777" w:rsidR="00543CEA" w:rsidRPr="004B20C4" w:rsidRDefault="00543CEA" w:rsidP="00543CEA">
      <w:pPr>
        <w:pStyle w:val="NoSpacing"/>
        <w:rPr>
          <w:sz w:val="20"/>
          <w:szCs w:val="20"/>
        </w:rPr>
      </w:pPr>
      <w:r w:rsidRPr="004B20C4">
        <w:rPr>
          <w:sz w:val="20"/>
          <w:szCs w:val="20"/>
        </w:rPr>
        <w:t>83</w:t>
      </w:r>
      <w:r w:rsidRPr="004B20C4">
        <w:rPr>
          <w:sz w:val="20"/>
          <w:szCs w:val="20"/>
        </w:rPr>
        <w:tab/>
        <w:t>Timothy Podnar</w:t>
      </w:r>
    </w:p>
    <w:p w14:paraId="1411BEC5" w14:textId="77777777" w:rsidR="00543CEA" w:rsidRPr="004B20C4" w:rsidRDefault="00543CEA" w:rsidP="00543CEA">
      <w:pPr>
        <w:pStyle w:val="NoSpacing"/>
        <w:rPr>
          <w:sz w:val="20"/>
          <w:szCs w:val="20"/>
        </w:rPr>
      </w:pPr>
      <w:r w:rsidRPr="004B20C4">
        <w:rPr>
          <w:sz w:val="20"/>
          <w:szCs w:val="20"/>
        </w:rPr>
        <w:t>84</w:t>
      </w:r>
      <w:r w:rsidRPr="004B20C4">
        <w:rPr>
          <w:sz w:val="20"/>
          <w:szCs w:val="20"/>
        </w:rPr>
        <w:tab/>
        <w:t>Mona Lyn McGraw</w:t>
      </w:r>
    </w:p>
    <w:p w14:paraId="07D0421E" w14:textId="77777777" w:rsidR="00543CEA" w:rsidRPr="004B20C4" w:rsidRDefault="00543CEA" w:rsidP="00543CEA">
      <w:pPr>
        <w:pStyle w:val="NoSpacing"/>
        <w:rPr>
          <w:sz w:val="20"/>
          <w:szCs w:val="20"/>
        </w:rPr>
      </w:pPr>
      <w:r w:rsidRPr="004B20C4">
        <w:rPr>
          <w:sz w:val="20"/>
          <w:szCs w:val="20"/>
        </w:rPr>
        <w:t>85</w:t>
      </w:r>
      <w:r w:rsidRPr="004B20C4">
        <w:rPr>
          <w:sz w:val="20"/>
          <w:szCs w:val="20"/>
        </w:rPr>
        <w:tab/>
        <w:t>Ronni Weiss</w:t>
      </w:r>
    </w:p>
    <w:p w14:paraId="5B85355D" w14:textId="77777777" w:rsidR="00543CEA" w:rsidRPr="004B20C4" w:rsidRDefault="00543CEA" w:rsidP="00543CEA">
      <w:pPr>
        <w:pStyle w:val="NoSpacing"/>
        <w:rPr>
          <w:sz w:val="20"/>
          <w:szCs w:val="20"/>
        </w:rPr>
      </w:pPr>
      <w:r w:rsidRPr="004B20C4">
        <w:rPr>
          <w:sz w:val="20"/>
          <w:szCs w:val="20"/>
        </w:rPr>
        <w:t>86</w:t>
      </w:r>
      <w:r w:rsidRPr="004B20C4">
        <w:rPr>
          <w:sz w:val="20"/>
          <w:szCs w:val="20"/>
        </w:rPr>
        <w:tab/>
        <w:t>Jeff Stuncard</w:t>
      </w:r>
    </w:p>
    <w:p w14:paraId="205D2108" w14:textId="77777777" w:rsidR="00543CEA" w:rsidRPr="004B20C4" w:rsidRDefault="00543CEA" w:rsidP="00543CEA">
      <w:pPr>
        <w:pStyle w:val="NoSpacing"/>
        <w:rPr>
          <w:sz w:val="20"/>
          <w:szCs w:val="20"/>
        </w:rPr>
      </w:pPr>
      <w:r w:rsidRPr="004B20C4">
        <w:rPr>
          <w:sz w:val="20"/>
          <w:szCs w:val="20"/>
        </w:rPr>
        <w:t>87</w:t>
      </w:r>
      <w:r w:rsidRPr="004B20C4">
        <w:rPr>
          <w:sz w:val="20"/>
          <w:szCs w:val="20"/>
        </w:rPr>
        <w:tab/>
        <w:t>Ann Bryan</w:t>
      </w:r>
    </w:p>
    <w:p w14:paraId="2FC8E721" w14:textId="77777777" w:rsidR="00543CEA" w:rsidRPr="004B20C4" w:rsidRDefault="00543CEA" w:rsidP="00543CEA">
      <w:pPr>
        <w:pStyle w:val="NoSpacing"/>
        <w:rPr>
          <w:sz w:val="20"/>
          <w:szCs w:val="20"/>
        </w:rPr>
      </w:pPr>
      <w:r w:rsidRPr="004B20C4">
        <w:rPr>
          <w:sz w:val="20"/>
          <w:szCs w:val="20"/>
        </w:rPr>
        <w:t>88</w:t>
      </w:r>
      <w:r w:rsidRPr="004B20C4">
        <w:rPr>
          <w:sz w:val="20"/>
          <w:szCs w:val="20"/>
        </w:rPr>
        <w:tab/>
        <w:t>Deborah Marchand</w:t>
      </w:r>
    </w:p>
    <w:p w14:paraId="4957B1CF" w14:textId="77777777" w:rsidR="00543CEA" w:rsidRPr="004B20C4" w:rsidRDefault="00543CEA" w:rsidP="00543CEA">
      <w:pPr>
        <w:pStyle w:val="NoSpacing"/>
        <w:rPr>
          <w:sz w:val="20"/>
          <w:szCs w:val="20"/>
        </w:rPr>
      </w:pPr>
      <w:r w:rsidRPr="004B20C4">
        <w:rPr>
          <w:sz w:val="20"/>
          <w:szCs w:val="20"/>
        </w:rPr>
        <w:t>89</w:t>
      </w:r>
      <w:r w:rsidRPr="004B20C4">
        <w:rPr>
          <w:sz w:val="20"/>
          <w:szCs w:val="20"/>
        </w:rPr>
        <w:tab/>
        <w:t>Julie Devine</w:t>
      </w:r>
    </w:p>
    <w:p w14:paraId="444D1D5A" w14:textId="77777777" w:rsidR="00543CEA" w:rsidRPr="004B20C4" w:rsidRDefault="00543CEA" w:rsidP="00543CEA">
      <w:pPr>
        <w:pStyle w:val="NoSpacing"/>
        <w:rPr>
          <w:sz w:val="20"/>
          <w:szCs w:val="20"/>
        </w:rPr>
      </w:pPr>
      <w:r w:rsidRPr="004B20C4">
        <w:rPr>
          <w:sz w:val="20"/>
          <w:szCs w:val="20"/>
        </w:rPr>
        <w:t>90</w:t>
      </w:r>
      <w:r w:rsidRPr="004B20C4">
        <w:rPr>
          <w:sz w:val="20"/>
          <w:szCs w:val="20"/>
        </w:rPr>
        <w:tab/>
        <w:t>Ted Cmarada</w:t>
      </w:r>
    </w:p>
    <w:p w14:paraId="5D6BE6A7" w14:textId="77777777" w:rsidR="00543CEA" w:rsidRPr="004B20C4" w:rsidRDefault="00543CEA" w:rsidP="00543CEA">
      <w:pPr>
        <w:pStyle w:val="NoSpacing"/>
        <w:rPr>
          <w:sz w:val="20"/>
          <w:szCs w:val="20"/>
        </w:rPr>
      </w:pPr>
      <w:r w:rsidRPr="004B20C4">
        <w:rPr>
          <w:sz w:val="20"/>
          <w:szCs w:val="20"/>
        </w:rPr>
        <w:t>91</w:t>
      </w:r>
      <w:r w:rsidRPr="004B20C4">
        <w:rPr>
          <w:sz w:val="20"/>
          <w:szCs w:val="20"/>
        </w:rPr>
        <w:tab/>
        <w:t>Ann Abraham</w:t>
      </w:r>
    </w:p>
    <w:p w14:paraId="0F7C7029" w14:textId="77777777" w:rsidR="00543CEA" w:rsidRPr="004B20C4" w:rsidRDefault="00543CEA" w:rsidP="00543CEA">
      <w:pPr>
        <w:pStyle w:val="NoSpacing"/>
        <w:rPr>
          <w:sz w:val="20"/>
          <w:szCs w:val="20"/>
        </w:rPr>
      </w:pPr>
      <w:r w:rsidRPr="004B20C4">
        <w:rPr>
          <w:sz w:val="20"/>
          <w:szCs w:val="20"/>
        </w:rPr>
        <w:t>92</w:t>
      </w:r>
      <w:r w:rsidRPr="004B20C4">
        <w:rPr>
          <w:sz w:val="20"/>
          <w:szCs w:val="20"/>
        </w:rPr>
        <w:tab/>
        <w:t>Kate Sherman</w:t>
      </w:r>
    </w:p>
    <w:p w14:paraId="33E7800E" w14:textId="77777777" w:rsidR="00543CEA" w:rsidRPr="004B20C4" w:rsidRDefault="00543CEA" w:rsidP="00543CEA">
      <w:pPr>
        <w:pStyle w:val="NoSpacing"/>
        <w:rPr>
          <w:sz w:val="20"/>
          <w:szCs w:val="20"/>
        </w:rPr>
      </w:pPr>
      <w:r w:rsidRPr="004B20C4">
        <w:rPr>
          <w:sz w:val="20"/>
          <w:szCs w:val="20"/>
        </w:rPr>
        <w:t>93</w:t>
      </w:r>
      <w:r w:rsidRPr="004B20C4">
        <w:rPr>
          <w:sz w:val="20"/>
          <w:szCs w:val="20"/>
        </w:rPr>
        <w:tab/>
      </w:r>
      <w:proofErr w:type="spellStart"/>
      <w:r w:rsidRPr="004B20C4">
        <w:rPr>
          <w:sz w:val="20"/>
          <w:szCs w:val="20"/>
        </w:rPr>
        <w:t>Nuiko</w:t>
      </w:r>
      <w:proofErr w:type="spellEnd"/>
      <w:r w:rsidRPr="004B20C4">
        <w:rPr>
          <w:sz w:val="20"/>
          <w:szCs w:val="20"/>
        </w:rPr>
        <w:t xml:space="preserve"> Wadden</w:t>
      </w:r>
    </w:p>
    <w:p w14:paraId="5328648A" w14:textId="77777777" w:rsidR="00543CEA" w:rsidRPr="004B20C4" w:rsidRDefault="00543CEA" w:rsidP="00543CEA">
      <w:pPr>
        <w:pStyle w:val="NoSpacing"/>
        <w:rPr>
          <w:sz w:val="20"/>
          <w:szCs w:val="20"/>
        </w:rPr>
      </w:pPr>
      <w:r w:rsidRPr="004B20C4">
        <w:rPr>
          <w:sz w:val="20"/>
          <w:szCs w:val="20"/>
        </w:rPr>
        <w:t>94</w:t>
      </w:r>
      <w:r w:rsidRPr="004B20C4">
        <w:rPr>
          <w:sz w:val="20"/>
          <w:szCs w:val="20"/>
        </w:rPr>
        <w:tab/>
        <w:t>Patti Heffron</w:t>
      </w:r>
    </w:p>
    <w:p w14:paraId="4FA5D899" w14:textId="77777777" w:rsidR="00543CEA" w:rsidRPr="004B20C4" w:rsidRDefault="00543CEA" w:rsidP="00543CEA">
      <w:pPr>
        <w:pStyle w:val="NoSpacing"/>
        <w:rPr>
          <w:sz w:val="20"/>
          <w:szCs w:val="20"/>
        </w:rPr>
      </w:pPr>
      <w:r w:rsidRPr="004B20C4">
        <w:rPr>
          <w:sz w:val="20"/>
          <w:szCs w:val="20"/>
        </w:rPr>
        <w:t>95</w:t>
      </w:r>
      <w:r w:rsidRPr="004B20C4">
        <w:rPr>
          <w:sz w:val="20"/>
          <w:szCs w:val="20"/>
        </w:rPr>
        <w:tab/>
        <w:t>Sherwood Johnson</w:t>
      </w:r>
    </w:p>
    <w:p w14:paraId="287356F3" w14:textId="77777777" w:rsidR="00543CEA" w:rsidRPr="004B20C4" w:rsidRDefault="00543CEA" w:rsidP="00543CEA">
      <w:pPr>
        <w:pStyle w:val="NoSpacing"/>
        <w:rPr>
          <w:sz w:val="20"/>
          <w:szCs w:val="20"/>
        </w:rPr>
      </w:pPr>
      <w:r w:rsidRPr="004B20C4">
        <w:rPr>
          <w:sz w:val="20"/>
          <w:szCs w:val="20"/>
        </w:rPr>
        <w:t>96</w:t>
      </w:r>
      <w:r w:rsidRPr="004B20C4">
        <w:rPr>
          <w:sz w:val="20"/>
          <w:szCs w:val="20"/>
        </w:rPr>
        <w:tab/>
        <w:t>Robert Sroufe</w:t>
      </w:r>
    </w:p>
    <w:p w14:paraId="6BDB7B4C" w14:textId="77777777" w:rsidR="00543CEA" w:rsidRPr="004B20C4" w:rsidRDefault="00543CEA" w:rsidP="00543CEA">
      <w:pPr>
        <w:pStyle w:val="NoSpacing"/>
        <w:rPr>
          <w:sz w:val="20"/>
          <w:szCs w:val="20"/>
        </w:rPr>
      </w:pPr>
      <w:r w:rsidRPr="004B20C4">
        <w:rPr>
          <w:sz w:val="20"/>
          <w:szCs w:val="20"/>
        </w:rPr>
        <w:t>97</w:t>
      </w:r>
      <w:r w:rsidRPr="004B20C4">
        <w:rPr>
          <w:sz w:val="20"/>
          <w:szCs w:val="20"/>
        </w:rPr>
        <w:tab/>
        <w:t>Virginia Zajac</w:t>
      </w:r>
    </w:p>
    <w:p w14:paraId="5E15F656" w14:textId="77777777" w:rsidR="00543CEA" w:rsidRPr="004B20C4" w:rsidRDefault="00543CEA" w:rsidP="00543CEA">
      <w:pPr>
        <w:pStyle w:val="NoSpacing"/>
        <w:rPr>
          <w:sz w:val="20"/>
          <w:szCs w:val="20"/>
        </w:rPr>
      </w:pPr>
      <w:r w:rsidRPr="004B20C4">
        <w:rPr>
          <w:sz w:val="20"/>
          <w:szCs w:val="20"/>
        </w:rPr>
        <w:t>98</w:t>
      </w:r>
      <w:r w:rsidRPr="004B20C4">
        <w:rPr>
          <w:sz w:val="20"/>
          <w:szCs w:val="20"/>
        </w:rPr>
        <w:tab/>
        <w:t>Clara Gilles</w:t>
      </w:r>
    </w:p>
    <w:p w14:paraId="0B983875" w14:textId="77777777" w:rsidR="00543CEA" w:rsidRPr="004B20C4" w:rsidRDefault="00543CEA" w:rsidP="00543CEA">
      <w:pPr>
        <w:pStyle w:val="NoSpacing"/>
        <w:rPr>
          <w:sz w:val="20"/>
          <w:szCs w:val="20"/>
        </w:rPr>
      </w:pPr>
      <w:r w:rsidRPr="004B20C4">
        <w:rPr>
          <w:sz w:val="20"/>
          <w:szCs w:val="20"/>
        </w:rPr>
        <w:t>99</w:t>
      </w:r>
      <w:r w:rsidRPr="004B20C4">
        <w:rPr>
          <w:sz w:val="20"/>
          <w:szCs w:val="20"/>
        </w:rPr>
        <w:tab/>
        <w:t>Leah Suleski</w:t>
      </w:r>
    </w:p>
    <w:p w14:paraId="69BA939A" w14:textId="77777777" w:rsidR="00543CEA" w:rsidRPr="004B20C4" w:rsidRDefault="00543CEA" w:rsidP="00543CEA">
      <w:pPr>
        <w:pStyle w:val="NoSpacing"/>
        <w:rPr>
          <w:sz w:val="20"/>
          <w:szCs w:val="20"/>
        </w:rPr>
      </w:pPr>
      <w:r w:rsidRPr="004B20C4">
        <w:rPr>
          <w:sz w:val="20"/>
          <w:szCs w:val="20"/>
        </w:rPr>
        <w:t>100</w:t>
      </w:r>
      <w:r w:rsidRPr="004B20C4">
        <w:rPr>
          <w:sz w:val="20"/>
          <w:szCs w:val="20"/>
        </w:rPr>
        <w:tab/>
        <w:t>Andrew Bechman</w:t>
      </w:r>
    </w:p>
    <w:p w14:paraId="35BD7681" w14:textId="77777777" w:rsidR="00543CEA" w:rsidRPr="004B20C4" w:rsidRDefault="00543CEA" w:rsidP="00543CEA">
      <w:pPr>
        <w:pStyle w:val="NoSpacing"/>
        <w:rPr>
          <w:sz w:val="20"/>
          <w:szCs w:val="20"/>
        </w:rPr>
      </w:pPr>
      <w:r w:rsidRPr="004B20C4">
        <w:rPr>
          <w:sz w:val="20"/>
          <w:szCs w:val="20"/>
        </w:rPr>
        <w:t>101</w:t>
      </w:r>
      <w:r w:rsidRPr="004B20C4">
        <w:rPr>
          <w:sz w:val="20"/>
          <w:szCs w:val="20"/>
        </w:rPr>
        <w:tab/>
        <w:t>Julie DiCenzo</w:t>
      </w:r>
    </w:p>
    <w:p w14:paraId="4077FA7F" w14:textId="77777777" w:rsidR="00543CEA" w:rsidRPr="004B20C4" w:rsidRDefault="00543CEA" w:rsidP="00543CEA">
      <w:pPr>
        <w:pStyle w:val="NoSpacing"/>
        <w:rPr>
          <w:sz w:val="20"/>
          <w:szCs w:val="20"/>
        </w:rPr>
      </w:pPr>
      <w:r w:rsidRPr="004B20C4">
        <w:rPr>
          <w:sz w:val="20"/>
          <w:szCs w:val="20"/>
        </w:rPr>
        <w:t>102</w:t>
      </w:r>
      <w:r w:rsidRPr="004B20C4">
        <w:rPr>
          <w:sz w:val="20"/>
          <w:szCs w:val="20"/>
        </w:rPr>
        <w:tab/>
        <w:t>Jo Resciniti</w:t>
      </w:r>
    </w:p>
    <w:p w14:paraId="55D1A67D" w14:textId="77777777" w:rsidR="00543CEA" w:rsidRPr="004B20C4" w:rsidRDefault="00543CEA" w:rsidP="00543CEA">
      <w:pPr>
        <w:pStyle w:val="NoSpacing"/>
        <w:rPr>
          <w:sz w:val="20"/>
          <w:szCs w:val="20"/>
        </w:rPr>
      </w:pPr>
      <w:r w:rsidRPr="004B20C4">
        <w:rPr>
          <w:sz w:val="20"/>
          <w:szCs w:val="20"/>
        </w:rPr>
        <w:t>103</w:t>
      </w:r>
      <w:r w:rsidRPr="004B20C4">
        <w:rPr>
          <w:sz w:val="20"/>
          <w:szCs w:val="20"/>
        </w:rPr>
        <w:tab/>
        <w:t>Steven Greene</w:t>
      </w:r>
    </w:p>
    <w:p w14:paraId="66ECE6C5" w14:textId="77777777" w:rsidR="00543CEA" w:rsidRPr="004B20C4" w:rsidRDefault="00543CEA" w:rsidP="00543CEA">
      <w:pPr>
        <w:pStyle w:val="NoSpacing"/>
        <w:rPr>
          <w:sz w:val="20"/>
          <w:szCs w:val="20"/>
        </w:rPr>
      </w:pPr>
      <w:r w:rsidRPr="004B20C4">
        <w:rPr>
          <w:sz w:val="20"/>
          <w:szCs w:val="20"/>
        </w:rPr>
        <w:t>104</w:t>
      </w:r>
      <w:r w:rsidRPr="004B20C4">
        <w:rPr>
          <w:sz w:val="20"/>
          <w:szCs w:val="20"/>
        </w:rPr>
        <w:tab/>
        <w:t>Ray Pekich</w:t>
      </w:r>
    </w:p>
    <w:p w14:paraId="295DF9D8" w14:textId="77777777" w:rsidR="00543CEA" w:rsidRPr="004B20C4" w:rsidRDefault="00543CEA" w:rsidP="00543CEA">
      <w:pPr>
        <w:pStyle w:val="NoSpacing"/>
        <w:rPr>
          <w:sz w:val="20"/>
          <w:szCs w:val="20"/>
        </w:rPr>
      </w:pPr>
      <w:r w:rsidRPr="004B20C4">
        <w:rPr>
          <w:sz w:val="20"/>
          <w:szCs w:val="20"/>
        </w:rPr>
        <w:t>105</w:t>
      </w:r>
      <w:r w:rsidRPr="004B20C4">
        <w:rPr>
          <w:sz w:val="20"/>
          <w:szCs w:val="20"/>
        </w:rPr>
        <w:tab/>
        <w:t>Howard Rieger</w:t>
      </w:r>
    </w:p>
    <w:p w14:paraId="1546AAFD" w14:textId="77777777" w:rsidR="00543CEA" w:rsidRPr="004B20C4" w:rsidRDefault="00543CEA" w:rsidP="00543CEA">
      <w:pPr>
        <w:pStyle w:val="NoSpacing"/>
        <w:rPr>
          <w:sz w:val="20"/>
          <w:szCs w:val="20"/>
        </w:rPr>
      </w:pPr>
      <w:r w:rsidRPr="004B20C4">
        <w:rPr>
          <w:sz w:val="20"/>
          <w:szCs w:val="20"/>
        </w:rPr>
        <w:t>106</w:t>
      </w:r>
      <w:r w:rsidRPr="004B20C4">
        <w:rPr>
          <w:sz w:val="20"/>
          <w:szCs w:val="20"/>
        </w:rPr>
        <w:tab/>
        <w:t>Ann McGaffey</w:t>
      </w:r>
    </w:p>
    <w:p w14:paraId="531A6561" w14:textId="77777777" w:rsidR="00543CEA" w:rsidRPr="004B20C4" w:rsidRDefault="00543CEA" w:rsidP="00543CEA">
      <w:pPr>
        <w:pStyle w:val="NoSpacing"/>
        <w:rPr>
          <w:sz w:val="20"/>
          <w:szCs w:val="20"/>
        </w:rPr>
      </w:pPr>
      <w:r w:rsidRPr="004B20C4">
        <w:rPr>
          <w:sz w:val="20"/>
          <w:szCs w:val="20"/>
        </w:rPr>
        <w:t>107</w:t>
      </w:r>
      <w:r w:rsidRPr="004B20C4">
        <w:rPr>
          <w:sz w:val="20"/>
          <w:szCs w:val="20"/>
        </w:rPr>
        <w:tab/>
        <w:t>Katie Grimm</w:t>
      </w:r>
    </w:p>
    <w:p w14:paraId="36B0204B" w14:textId="77777777" w:rsidR="00543CEA" w:rsidRPr="004B20C4" w:rsidRDefault="00543CEA" w:rsidP="00543CEA">
      <w:pPr>
        <w:pStyle w:val="NoSpacing"/>
        <w:rPr>
          <w:sz w:val="20"/>
          <w:szCs w:val="20"/>
        </w:rPr>
      </w:pPr>
      <w:r w:rsidRPr="004B20C4">
        <w:rPr>
          <w:sz w:val="20"/>
          <w:szCs w:val="20"/>
        </w:rPr>
        <w:t>108</w:t>
      </w:r>
      <w:r w:rsidRPr="004B20C4">
        <w:rPr>
          <w:sz w:val="20"/>
          <w:szCs w:val="20"/>
        </w:rPr>
        <w:tab/>
        <w:t>Debi Pfeiffer</w:t>
      </w:r>
    </w:p>
    <w:p w14:paraId="1DD39FDC" w14:textId="77777777" w:rsidR="00543CEA" w:rsidRPr="004B20C4" w:rsidRDefault="00543CEA" w:rsidP="00543CEA">
      <w:pPr>
        <w:pStyle w:val="NoSpacing"/>
        <w:rPr>
          <w:sz w:val="20"/>
          <w:szCs w:val="20"/>
        </w:rPr>
      </w:pPr>
      <w:r w:rsidRPr="004B20C4">
        <w:rPr>
          <w:sz w:val="20"/>
          <w:szCs w:val="20"/>
        </w:rPr>
        <w:t>109</w:t>
      </w:r>
      <w:r w:rsidRPr="004B20C4">
        <w:rPr>
          <w:sz w:val="20"/>
          <w:szCs w:val="20"/>
        </w:rPr>
        <w:tab/>
        <w:t>Jakob Radovic</w:t>
      </w:r>
    </w:p>
    <w:p w14:paraId="5AA880C1" w14:textId="77777777" w:rsidR="00543CEA" w:rsidRPr="004B20C4" w:rsidRDefault="00543CEA" w:rsidP="00543CEA">
      <w:pPr>
        <w:pStyle w:val="NoSpacing"/>
        <w:rPr>
          <w:sz w:val="20"/>
          <w:szCs w:val="20"/>
        </w:rPr>
      </w:pPr>
      <w:r w:rsidRPr="004B20C4">
        <w:rPr>
          <w:sz w:val="20"/>
          <w:szCs w:val="20"/>
        </w:rPr>
        <w:t>110</w:t>
      </w:r>
      <w:r w:rsidRPr="004B20C4">
        <w:rPr>
          <w:sz w:val="20"/>
          <w:szCs w:val="20"/>
        </w:rPr>
        <w:tab/>
        <w:t>Don Naragon, PhD</w:t>
      </w:r>
    </w:p>
    <w:p w14:paraId="0D60510C" w14:textId="77777777" w:rsidR="00543CEA" w:rsidRPr="004B20C4" w:rsidRDefault="00543CEA" w:rsidP="00543CEA">
      <w:pPr>
        <w:pStyle w:val="NoSpacing"/>
        <w:rPr>
          <w:sz w:val="20"/>
          <w:szCs w:val="20"/>
        </w:rPr>
      </w:pPr>
      <w:r w:rsidRPr="004B20C4">
        <w:rPr>
          <w:sz w:val="20"/>
          <w:szCs w:val="20"/>
        </w:rPr>
        <w:t>111</w:t>
      </w:r>
      <w:r w:rsidRPr="004B20C4">
        <w:rPr>
          <w:sz w:val="20"/>
          <w:szCs w:val="20"/>
        </w:rPr>
        <w:tab/>
        <w:t>David Schmid</w:t>
      </w:r>
    </w:p>
    <w:p w14:paraId="4311E02C" w14:textId="77777777" w:rsidR="00543CEA" w:rsidRPr="004B20C4" w:rsidRDefault="00543CEA" w:rsidP="00543CEA">
      <w:pPr>
        <w:pStyle w:val="NoSpacing"/>
        <w:rPr>
          <w:sz w:val="20"/>
          <w:szCs w:val="20"/>
        </w:rPr>
      </w:pPr>
      <w:r w:rsidRPr="004B20C4">
        <w:rPr>
          <w:sz w:val="20"/>
          <w:szCs w:val="20"/>
        </w:rPr>
        <w:t>112</w:t>
      </w:r>
      <w:r w:rsidRPr="004B20C4">
        <w:rPr>
          <w:sz w:val="20"/>
          <w:szCs w:val="20"/>
        </w:rPr>
        <w:tab/>
        <w:t>Brandon Schooley</w:t>
      </w:r>
    </w:p>
    <w:p w14:paraId="1FD1D546" w14:textId="77777777" w:rsidR="00543CEA" w:rsidRPr="004B20C4" w:rsidRDefault="00543CEA" w:rsidP="00543CEA">
      <w:pPr>
        <w:pStyle w:val="NoSpacing"/>
        <w:rPr>
          <w:sz w:val="20"/>
          <w:szCs w:val="20"/>
        </w:rPr>
      </w:pPr>
      <w:r w:rsidRPr="004B20C4">
        <w:rPr>
          <w:sz w:val="20"/>
          <w:szCs w:val="20"/>
        </w:rPr>
        <w:t>113</w:t>
      </w:r>
      <w:r w:rsidRPr="004B20C4">
        <w:rPr>
          <w:sz w:val="20"/>
          <w:szCs w:val="20"/>
        </w:rPr>
        <w:tab/>
        <w:t>Ryan Joyce</w:t>
      </w:r>
    </w:p>
    <w:p w14:paraId="4FEF9760" w14:textId="77777777" w:rsidR="00543CEA" w:rsidRPr="004B20C4" w:rsidRDefault="00543CEA" w:rsidP="00543CEA">
      <w:pPr>
        <w:pStyle w:val="NoSpacing"/>
        <w:rPr>
          <w:sz w:val="20"/>
          <w:szCs w:val="20"/>
        </w:rPr>
      </w:pPr>
      <w:r w:rsidRPr="004B20C4">
        <w:rPr>
          <w:sz w:val="20"/>
          <w:szCs w:val="20"/>
        </w:rPr>
        <w:t>114</w:t>
      </w:r>
      <w:r w:rsidRPr="004B20C4">
        <w:rPr>
          <w:sz w:val="20"/>
          <w:szCs w:val="20"/>
        </w:rPr>
        <w:tab/>
        <w:t xml:space="preserve">Kosta </w:t>
      </w:r>
      <w:proofErr w:type="spellStart"/>
      <w:r w:rsidRPr="004B20C4">
        <w:rPr>
          <w:sz w:val="20"/>
          <w:szCs w:val="20"/>
        </w:rPr>
        <w:t>Bounos</w:t>
      </w:r>
      <w:proofErr w:type="spellEnd"/>
    </w:p>
    <w:p w14:paraId="358F1983" w14:textId="77777777" w:rsidR="00543CEA" w:rsidRPr="004B20C4" w:rsidRDefault="00543CEA" w:rsidP="00543CEA">
      <w:pPr>
        <w:pStyle w:val="NoSpacing"/>
        <w:rPr>
          <w:sz w:val="20"/>
          <w:szCs w:val="20"/>
        </w:rPr>
      </w:pPr>
      <w:r w:rsidRPr="004B20C4">
        <w:rPr>
          <w:sz w:val="20"/>
          <w:szCs w:val="20"/>
        </w:rPr>
        <w:t>115</w:t>
      </w:r>
      <w:r w:rsidRPr="004B20C4">
        <w:rPr>
          <w:sz w:val="20"/>
          <w:szCs w:val="20"/>
        </w:rPr>
        <w:tab/>
        <w:t>Dianne Carroll</w:t>
      </w:r>
    </w:p>
    <w:p w14:paraId="4DD2960C" w14:textId="77777777" w:rsidR="00543CEA" w:rsidRPr="004B20C4" w:rsidRDefault="00543CEA" w:rsidP="00543CEA">
      <w:pPr>
        <w:pStyle w:val="NoSpacing"/>
        <w:rPr>
          <w:sz w:val="20"/>
          <w:szCs w:val="20"/>
        </w:rPr>
      </w:pPr>
      <w:r w:rsidRPr="004B20C4">
        <w:rPr>
          <w:sz w:val="20"/>
          <w:szCs w:val="20"/>
        </w:rPr>
        <w:t>116</w:t>
      </w:r>
      <w:r w:rsidRPr="004B20C4">
        <w:rPr>
          <w:sz w:val="20"/>
          <w:szCs w:val="20"/>
        </w:rPr>
        <w:tab/>
        <w:t>Robert Weiner</w:t>
      </w:r>
    </w:p>
    <w:p w14:paraId="22D333EF" w14:textId="77777777" w:rsidR="00543CEA" w:rsidRPr="004B20C4" w:rsidRDefault="00543CEA" w:rsidP="00543CEA">
      <w:pPr>
        <w:pStyle w:val="NoSpacing"/>
        <w:rPr>
          <w:sz w:val="20"/>
          <w:szCs w:val="20"/>
        </w:rPr>
      </w:pPr>
      <w:r w:rsidRPr="004B20C4">
        <w:rPr>
          <w:sz w:val="20"/>
          <w:szCs w:val="20"/>
        </w:rPr>
        <w:t>117</w:t>
      </w:r>
      <w:r w:rsidRPr="004B20C4">
        <w:rPr>
          <w:sz w:val="20"/>
          <w:szCs w:val="20"/>
        </w:rPr>
        <w:tab/>
        <w:t>Kathleen Nicholas</w:t>
      </w:r>
    </w:p>
    <w:p w14:paraId="1B7C2F0B" w14:textId="77777777" w:rsidR="00543CEA" w:rsidRPr="004B20C4" w:rsidRDefault="00543CEA" w:rsidP="00543CEA">
      <w:pPr>
        <w:pStyle w:val="NoSpacing"/>
        <w:rPr>
          <w:sz w:val="20"/>
          <w:szCs w:val="20"/>
        </w:rPr>
      </w:pPr>
      <w:r w:rsidRPr="004B20C4">
        <w:rPr>
          <w:sz w:val="20"/>
          <w:szCs w:val="20"/>
        </w:rPr>
        <w:lastRenderedPageBreak/>
        <w:t>118</w:t>
      </w:r>
      <w:r w:rsidRPr="004B20C4">
        <w:rPr>
          <w:sz w:val="20"/>
          <w:szCs w:val="20"/>
        </w:rPr>
        <w:tab/>
        <w:t xml:space="preserve">Dr. Armando </w:t>
      </w:r>
      <w:proofErr w:type="spellStart"/>
      <w:r w:rsidRPr="004B20C4">
        <w:rPr>
          <w:sz w:val="20"/>
          <w:szCs w:val="20"/>
        </w:rPr>
        <w:t>Rontondi</w:t>
      </w:r>
      <w:proofErr w:type="spellEnd"/>
    </w:p>
    <w:p w14:paraId="06257CF6" w14:textId="77777777" w:rsidR="00543CEA" w:rsidRPr="004B20C4" w:rsidRDefault="00543CEA" w:rsidP="00543CEA">
      <w:pPr>
        <w:pStyle w:val="NoSpacing"/>
        <w:rPr>
          <w:sz w:val="20"/>
          <w:szCs w:val="20"/>
        </w:rPr>
      </w:pPr>
      <w:r w:rsidRPr="004B20C4">
        <w:rPr>
          <w:sz w:val="20"/>
          <w:szCs w:val="20"/>
        </w:rPr>
        <w:t>119</w:t>
      </w:r>
      <w:r w:rsidRPr="004B20C4">
        <w:rPr>
          <w:sz w:val="20"/>
          <w:szCs w:val="20"/>
        </w:rPr>
        <w:tab/>
        <w:t>Dan Volpatti</w:t>
      </w:r>
    </w:p>
    <w:p w14:paraId="6737932D" w14:textId="77777777" w:rsidR="00543CEA" w:rsidRPr="004B20C4" w:rsidRDefault="00543CEA" w:rsidP="00543CEA">
      <w:pPr>
        <w:pStyle w:val="NoSpacing"/>
        <w:rPr>
          <w:sz w:val="20"/>
          <w:szCs w:val="20"/>
        </w:rPr>
      </w:pPr>
      <w:r w:rsidRPr="004B20C4">
        <w:rPr>
          <w:sz w:val="20"/>
          <w:szCs w:val="20"/>
        </w:rPr>
        <w:t>120</w:t>
      </w:r>
      <w:r w:rsidRPr="004B20C4">
        <w:rPr>
          <w:sz w:val="20"/>
          <w:szCs w:val="20"/>
        </w:rPr>
        <w:tab/>
        <w:t>Jacob Strano</w:t>
      </w:r>
    </w:p>
    <w:p w14:paraId="5A160CD3" w14:textId="77777777" w:rsidR="00543CEA" w:rsidRPr="004B20C4" w:rsidRDefault="00543CEA" w:rsidP="00543CEA">
      <w:pPr>
        <w:pStyle w:val="NoSpacing"/>
        <w:rPr>
          <w:sz w:val="20"/>
          <w:szCs w:val="20"/>
        </w:rPr>
      </w:pPr>
      <w:r w:rsidRPr="004B20C4">
        <w:rPr>
          <w:sz w:val="20"/>
          <w:szCs w:val="20"/>
        </w:rPr>
        <w:t>121</w:t>
      </w:r>
      <w:r w:rsidRPr="004B20C4">
        <w:rPr>
          <w:sz w:val="20"/>
          <w:szCs w:val="20"/>
        </w:rPr>
        <w:tab/>
        <w:t>Susan Fineman</w:t>
      </w:r>
    </w:p>
    <w:p w14:paraId="1AF6CE93" w14:textId="77777777" w:rsidR="00543CEA" w:rsidRPr="004B20C4" w:rsidRDefault="00543CEA" w:rsidP="00543CEA">
      <w:pPr>
        <w:pStyle w:val="NoSpacing"/>
        <w:rPr>
          <w:sz w:val="20"/>
          <w:szCs w:val="20"/>
        </w:rPr>
      </w:pPr>
      <w:r w:rsidRPr="004B20C4">
        <w:rPr>
          <w:sz w:val="20"/>
          <w:szCs w:val="20"/>
        </w:rPr>
        <w:t>122</w:t>
      </w:r>
      <w:r w:rsidRPr="004B20C4">
        <w:rPr>
          <w:sz w:val="20"/>
          <w:szCs w:val="20"/>
        </w:rPr>
        <w:tab/>
        <w:t>Cassandra Logan</w:t>
      </w:r>
    </w:p>
    <w:p w14:paraId="095FA1AA" w14:textId="77777777" w:rsidR="00543CEA" w:rsidRPr="004B20C4" w:rsidRDefault="00543CEA" w:rsidP="00543CEA">
      <w:pPr>
        <w:pStyle w:val="NoSpacing"/>
        <w:rPr>
          <w:sz w:val="20"/>
          <w:szCs w:val="20"/>
        </w:rPr>
      </w:pPr>
      <w:r w:rsidRPr="004B20C4">
        <w:rPr>
          <w:sz w:val="20"/>
          <w:szCs w:val="20"/>
        </w:rPr>
        <w:t>123</w:t>
      </w:r>
      <w:r w:rsidRPr="004B20C4">
        <w:rPr>
          <w:sz w:val="20"/>
          <w:szCs w:val="20"/>
        </w:rPr>
        <w:tab/>
        <w:t>Mary Schinhofen</w:t>
      </w:r>
    </w:p>
    <w:p w14:paraId="34C9BC71" w14:textId="77777777" w:rsidR="00543CEA" w:rsidRPr="004B20C4" w:rsidRDefault="00543CEA" w:rsidP="00543CEA">
      <w:pPr>
        <w:pStyle w:val="NoSpacing"/>
        <w:rPr>
          <w:sz w:val="20"/>
          <w:szCs w:val="20"/>
        </w:rPr>
      </w:pPr>
      <w:r w:rsidRPr="004B20C4">
        <w:rPr>
          <w:sz w:val="20"/>
          <w:szCs w:val="20"/>
        </w:rPr>
        <w:t>124</w:t>
      </w:r>
      <w:r w:rsidRPr="004B20C4">
        <w:rPr>
          <w:sz w:val="20"/>
          <w:szCs w:val="20"/>
        </w:rPr>
        <w:tab/>
        <w:t>Kenda Hammer</w:t>
      </w:r>
    </w:p>
    <w:p w14:paraId="3A4F120B" w14:textId="77777777" w:rsidR="00543CEA" w:rsidRPr="004B20C4" w:rsidRDefault="00543CEA" w:rsidP="00543CEA">
      <w:pPr>
        <w:pStyle w:val="NoSpacing"/>
        <w:rPr>
          <w:sz w:val="20"/>
          <w:szCs w:val="20"/>
        </w:rPr>
      </w:pPr>
      <w:r w:rsidRPr="004B20C4">
        <w:rPr>
          <w:sz w:val="20"/>
          <w:szCs w:val="20"/>
        </w:rPr>
        <w:t>125</w:t>
      </w:r>
      <w:r w:rsidRPr="004B20C4">
        <w:rPr>
          <w:sz w:val="20"/>
          <w:szCs w:val="20"/>
        </w:rPr>
        <w:tab/>
        <w:t>Emily Willner</w:t>
      </w:r>
    </w:p>
    <w:p w14:paraId="0674056B" w14:textId="77777777" w:rsidR="00543CEA" w:rsidRPr="004B20C4" w:rsidRDefault="00543CEA" w:rsidP="00543CEA">
      <w:pPr>
        <w:pStyle w:val="NoSpacing"/>
        <w:rPr>
          <w:sz w:val="20"/>
          <w:szCs w:val="20"/>
        </w:rPr>
      </w:pPr>
      <w:r w:rsidRPr="004B20C4">
        <w:rPr>
          <w:sz w:val="20"/>
          <w:szCs w:val="20"/>
        </w:rPr>
        <w:t>126</w:t>
      </w:r>
      <w:r w:rsidRPr="004B20C4">
        <w:rPr>
          <w:sz w:val="20"/>
          <w:szCs w:val="20"/>
        </w:rPr>
        <w:tab/>
        <w:t>Alexander Poplawsky</w:t>
      </w:r>
    </w:p>
    <w:p w14:paraId="2C00900C" w14:textId="77777777" w:rsidR="00543CEA" w:rsidRPr="004B20C4" w:rsidRDefault="00543CEA" w:rsidP="00543CEA">
      <w:pPr>
        <w:pStyle w:val="NoSpacing"/>
        <w:rPr>
          <w:sz w:val="20"/>
          <w:szCs w:val="20"/>
        </w:rPr>
      </w:pPr>
      <w:r w:rsidRPr="004B20C4">
        <w:rPr>
          <w:sz w:val="20"/>
          <w:szCs w:val="20"/>
        </w:rPr>
        <w:t>127</w:t>
      </w:r>
      <w:r w:rsidRPr="004B20C4">
        <w:rPr>
          <w:sz w:val="20"/>
          <w:szCs w:val="20"/>
        </w:rPr>
        <w:tab/>
        <w:t>Michael Dwyer</w:t>
      </w:r>
    </w:p>
    <w:p w14:paraId="2CA2DC5A" w14:textId="77777777" w:rsidR="00543CEA" w:rsidRPr="004B20C4" w:rsidRDefault="00543CEA" w:rsidP="00543CEA">
      <w:pPr>
        <w:pStyle w:val="NoSpacing"/>
        <w:rPr>
          <w:sz w:val="20"/>
          <w:szCs w:val="20"/>
        </w:rPr>
      </w:pPr>
      <w:r w:rsidRPr="004B20C4">
        <w:rPr>
          <w:sz w:val="20"/>
          <w:szCs w:val="20"/>
        </w:rPr>
        <w:t>128</w:t>
      </w:r>
      <w:r w:rsidRPr="004B20C4">
        <w:rPr>
          <w:sz w:val="20"/>
          <w:szCs w:val="20"/>
        </w:rPr>
        <w:tab/>
        <w:t>Robert Smith</w:t>
      </w:r>
    </w:p>
    <w:p w14:paraId="7EEC20D0" w14:textId="77777777" w:rsidR="00543CEA" w:rsidRPr="004B20C4" w:rsidRDefault="00543CEA" w:rsidP="00543CEA">
      <w:pPr>
        <w:pStyle w:val="NoSpacing"/>
        <w:rPr>
          <w:sz w:val="20"/>
          <w:szCs w:val="20"/>
        </w:rPr>
      </w:pPr>
      <w:r w:rsidRPr="004B20C4">
        <w:rPr>
          <w:sz w:val="20"/>
          <w:szCs w:val="20"/>
        </w:rPr>
        <w:t>129</w:t>
      </w:r>
      <w:r w:rsidRPr="004B20C4">
        <w:rPr>
          <w:sz w:val="20"/>
          <w:szCs w:val="20"/>
        </w:rPr>
        <w:tab/>
        <w:t xml:space="preserve">Ieva </w:t>
      </w:r>
      <w:proofErr w:type="spellStart"/>
      <w:r w:rsidRPr="004B20C4">
        <w:rPr>
          <w:sz w:val="20"/>
          <w:szCs w:val="20"/>
        </w:rPr>
        <w:t>Levkus</w:t>
      </w:r>
      <w:proofErr w:type="spellEnd"/>
    </w:p>
    <w:p w14:paraId="43B3CDA3" w14:textId="77777777" w:rsidR="00543CEA" w:rsidRPr="004B20C4" w:rsidRDefault="00543CEA" w:rsidP="00543CEA">
      <w:pPr>
        <w:pStyle w:val="NoSpacing"/>
        <w:rPr>
          <w:sz w:val="20"/>
          <w:szCs w:val="20"/>
        </w:rPr>
      </w:pPr>
      <w:r w:rsidRPr="004B20C4">
        <w:rPr>
          <w:sz w:val="20"/>
          <w:szCs w:val="20"/>
        </w:rPr>
        <w:t>130</w:t>
      </w:r>
      <w:r w:rsidRPr="004B20C4">
        <w:rPr>
          <w:sz w:val="20"/>
          <w:szCs w:val="20"/>
        </w:rPr>
        <w:tab/>
        <w:t>Kathy Testoni</w:t>
      </w:r>
    </w:p>
    <w:p w14:paraId="63E4CCA4" w14:textId="77777777" w:rsidR="00543CEA" w:rsidRPr="004B20C4" w:rsidRDefault="00543CEA" w:rsidP="00543CEA">
      <w:pPr>
        <w:pStyle w:val="NoSpacing"/>
        <w:rPr>
          <w:sz w:val="20"/>
          <w:szCs w:val="20"/>
        </w:rPr>
      </w:pPr>
      <w:r w:rsidRPr="004B20C4">
        <w:rPr>
          <w:sz w:val="20"/>
          <w:szCs w:val="20"/>
        </w:rPr>
        <w:t>131</w:t>
      </w:r>
      <w:r w:rsidRPr="004B20C4">
        <w:rPr>
          <w:sz w:val="20"/>
          <w:szCs w:val="20"/>
        </w:rPr>
        <w:tab/>
        <w:t>Elizabeth Casman</w:t>
      </w:r>
    </w:p>
    <w:p w14:paraId="5B8B9508" w14:textId="77777777" w:rsidR="00543CEA" w:rsidRPr="004B20C4" w:rsidRDefault="00543CEA" w:rsidP="00543CEA">
      <w:pPr>
        <w:pStyle w:val="NoSpacing"/>
        <w:rPr>
          <w:sz w:val="20"/>
          <w:szCs w:val="20"/>
        </w:rPr>
      </w:pPr>
      <w:r w:rsidRPr="004B20C4">
        <w:rPr>
          <w:sz w:val="20"/>
          <w:szCs w:val="20"/>
        </w:rPr>
        <w:t>132</w:t>
      </w:r>
      <w:r w:rsidRPr="004B20C4">
        <w:rPr>
          <w:sz w:val="20"/>
          <w:szCs w:val="20"/>
        </w:rPr>
        <w:tab/>
        <w:t>Katharina Daniels</w:t>
      </w:r>
    </w:p>
    <w:p w14:paraId="14E12B80" w14:textId="77777777" w:rsidR="00543CEA" w:rsidRPr="004B20C4" w:rsidRDefault="00543CEA" w:rsidP="00543CEA">
      <w:pPr>
        <w:pStyle w:val="NoSpacing"/>
        <w:rPr>
          <w:sz w:val="20"/>
          <w:szCs w:val="20"/>
        </w:rPr>
      </w:pPr>
      <w:r w:rsidRPr="004B20C4">
        <w:rPr>
          <w:sz w:val="20"/>
          <w:szCs w:val="20"/>
        </w:rPr>
        <w:t>133</w:t>
      </w:r>
      <w:r w:rsidRPr="004B20C4">
        <w:rPr>
          <w:sz w:val="20"/>
          <w:szCs w:val="20"/>
        </w:rPr>
        <w:tab/>
        <w:t>Diane Sadowski</w:t>
      </w:r>
    </w:p>
    <w:p w14:paraId="1D4E8DF1" w14:textId="77777777" w:rsidR="00543CEA" w:rsidRPr="004B20C4" w:rsidRDefault="00543CEA" w:rsidP="00543CEA">
      <w:pPr>
        <w:pStyle w:val="NoSpacing"/>
        <w:rPr>
          <w:sz w:val="20"/>
          <w:szCs w:val="20"/>
        </w:rPr>
      </w:pPr>
      <w:r w:rsidRPr="004B20C4">
        <w:rPr>
          <w:sz w:val="20"/>
          <w:szCs w:val="20"/>
        </w:rPr>
        <w:t>134</w:t>
      </w:r>
      <w:r w:rsidRPr="004B20C4">
        <w:rPr>
          <w:sz w:val="20"/>
          <w:szCs w:val="20"/>
        </w:rPr>
        <w:tab/>
        <w:t>Elizabeth Perkins</w:t>
      </w:r>
    </w:p>
    <w:p w14:paraId="69A8121E" w14:textId="77777777" w:rsidR="00543CEA" w:rsidRPr="004B20C4" w:rsidRDefault="00543CEA" w:rsidP="00543CEA">
      <w:pPr>
        <w:pStyle w:val="NoSpacing"/>
        <w:rPr>
          <w:sz w:val="20"/>
          <w:szCs w:val="20"/>
        </w:rPr>
      </w:pPr>
      <w:r w:rsidRPr="004B20C4">
        <w:rPr>
          <w:sz w:val="20"/>
          <w:szCs w:val="20"/>
        </w:rPr>
        <w:t>135</w:t>
      </w:r>
      <w:r w:rsidRPr="004B20C4">
        <w:rPr>
          <w:sz w:val="20"/>
          <w:szCs w:val="20"/>
        </w:rPr>
        <w:tab/>
        <w:t>Regina Brooks</w:t>
      </w:r>
    </w:p>
    <w:p w14:paraId="6FCBF23F" w14:textId="77777777" w:rsidR="00543CEA" w:rsidRPr="004B20C4" w:rsidRDefault="00543CEA" w:rsidP="00543CEA">
      <w:pPr>
        <w:pStyle w:val="NoSpacing"/>
        <w:rPr>
          <w:sz w:val="20"/>
          <w:szCs w:val="20"/>
        </w:rPr>
      </w:pPr>
      <w:r w:rsidRPr="004B20C4">
        <w:rPr>
          <w:sz w:val="20"/>
          <w:szCs w:val="20"/>
        </w:rPr>
        <w:t>136</w:t>
      </w:r>
      <w:r w:rsidRPr="004B20C4">
        <w:rPr>
          <w:sz w:val="20"/>
          <w:szCs w:val="20"/>
        </w:rPr>
        <w:tab/>
        <w:t>Brian MacWhinney</w:t>
      </w:r>
    </w:p>
    <w:p w14:paraId="7E19438F" w14:textId="77777777" w:rsidR="00543CEA" w:rsidRPr="004B20C4" w:rsidRDefault="00543CEA" w:rsidP="00543CEA">
      <w:pPr>
        <w:pStyle w:val="NoSpacing"/>
        <w:rPr>
          <w:sz w:val="20"/>
          <w:szCs w:val="20"/>
        </w:rPr>
      </w:pPr>
      <w:r w:rsidRPr="004B20C4">
        <w:rPr>
          <w:sz w:val="20"/>
          <w:szCs w:val="20"/>
        </w:rPr>
        <w:t>137</w:t>
      </w:r>
      <w:r w:rsidRPr="004B20C4">
        <w:rPr>
          <w:sz w:val="20"/>
          <w:szCs w:val="20"/>
        </w:rPr>
        <w:tab/>
        <w:t>James Dyer</w:t>
      </w:r>
    </w:p>
    <w:p w14:paraId="2A41BBB6" w14:textId="77777777" w:rsidR="00543CEA" w:rsidRPr="004B20C4" w:rsidRDefault="00543CEA" w:rsidP="00543CEA">
      <w:pPr>
        <w:pStyle w:val="NoSpacing"/>
        <w:rPr>
          <w:sz w:val="20"/>
          <w:szCs w:val="20"/>
        </w:rPr>
      </w:pPr>
      <w:r w:rsidRPr="004B20C4">
        <w:rPr>
          <w:sz w:val="20"/>
          <w:szCs w:val="20"/>
        </w:rPr>
        <w:t>138</w:t>
      </w:r>
      <w:r w:rsidRPr="004B20C4">
        <w:rPr>
          <w:sz w:val="20"/>
          <w:szCs w:val="20"/>
        </w:rPr>
        <w:tab/>
        <w:t>Catherine Maihoefer</w:t>
      </w:r>
    </w:p>
    <w:p w14:paraId="36CB0B36" w14:textId="77777777" w:rsidR="00543CEA" w:rsidRPr="004B20C4" w:rsidRDefault="00543CEA" w:rsidP="00543CEA">
      <w:pPr>
        <w:pStyle w:val="NoSpacing"/>
        <w:rPr>
          <w:sz w:val="20"/>
          <w:szCs w:val="20"/>
        </w:rPr>
      </w:pPr>
      <w:r w:rsidRPr="004B20C4">
        <w:rPr>
          <w:sz w:val="20"/>
          <w:szCs w:val="20"/>
        </w:rPr>
        <w:t>139</w:t>
      </w:r>
      <w:r w:rsidRPr="004B20C4">
        <w:rPr>
          <w:sz w:val="20"/>
          <w:szCs w:val="20"/>
        </w:rPr>
        <w:tab/>
        <w:t>Katie Houser</w:t>
      </w:r>
    </w:p>
    <w:p w14:paraId="2679E525" w14:textId="77777777" w:rsidR="00543CEA" w:rsidRPr="004B20C4" w:rsidRDefault="00543CEA" w:rsidP="00543CEA">
      <w:pPr>
        <w:pStyle w:val="NoSpacing"/>
        <w:rPr>
          <w:sz w:val="20"/>
          <w:szCs w:val="20"/>
        </w:rPr>
      </w:pPr>
      <w:r w:rsidRPr="004B20C4">
        <w:rPr>
          <w:sz w:val="20"/>
          <w:szCs w:val="20"/>
        </w:rPr>
        <w:t>140</w:t>
      </w:r>
      <w:r w:rsidRPr="004B20C4">
        <w:rPr>
          <w:sz w:val="20"/>
          <w:szCs w:val="20"/>
        </w:rPr>
        <w:tab/>
        <w:t>Terri Yeager</w:t>
      </w:r>
    </w:p>
    <w:p w14:paraId="2D587DB5" w14:textId="77777777" w:rsidR="00543CEA" w:rsidRPr="004B20C4" w:rsidRDefault="00543CEA" w:rsidP="00543CEA">
      <w:pPr>
        <w:pStyle w:val="NoSpacing"/>
        <w:rPr>
          <w:sz w:val="20"/>
          <w:szCs w:val="20"/>
        </w:rPr>
      </w:pPr>
      <w:r w:rsidRPr="004B20C4">
        <w:rPr>
          <w:sz w:val="20"/>
          <w:szCs w:val="20"/>
        </w:rPr>
        <w:t>141</w:t>
      </w:r>
      <w:r w:rsidRPr="004B20C4">
        <w:rPr>
          <w:sz w:val="20"/>
          <w:szCs w:val="20"/>
        </w:rPr>
        <w:tab/>
        <w:t xml:space="preserve">M. </w:t>
      </w:r>
      <w:proofErr w:type="spellStart"/>
      <w:r w:rsidRPr="004B20C4">
        <w:rPr>
          <w:sz w:val="20"/>
          <w:szCs w:val="20"/>
        </w:rPr>
        <w:t>Morycz</w:t>
      </w:r>
      <w:proofErr w:type="spellEnd"/>
    </w:p>
    <w:p w14:paraId="36DB443F" w14:textId="77777777" w:rsidR="00543CEA" w:rsidRPr="004B20C4" w:rsidRDefault="00543CEA" w:rsidP="00543CEA">
      <w:pPr>
        <w:pStyle w:val="NoSpacing"/>
        <w:rPr>
          <w:sz w:val="20"/>
          <w:szCs w:val="20"/>
        </w:rPr>
      </w:pPr>
      <w:r w:rsidRPr="004B20C4">
        <w:rPr>
          <w:sz w:val="20"/>
          <w:szCs w:val="20"/>
        </w:rPr>
        <w:t>142</w:t>
      </w:r>
      <w:r w:rsidRPr="004B20C4">
        <w:rPr>
          <w:sz w:val="20"/>
          <w:szCs w:val="20"/>
        </w:rPr>
        <w:tab/>
        <w:t>Jeffrey Campbell</w:t>
      </w:r>
    </w:p>
    <w:p w14:paraId="14D60745" w14:textId="77777777" w:rsidR="00543CEA" w:rsidRPr="004B20C4" w:rsidRDefault="00543CEA" w:rsidP="00543CEA">
      <w:pPr>
        <w:pStyle w:val="NoSpacing"/>
        <w:rPr>
          <w:sz w:val="20"/>
          <w:szCs w:val="20"/>
        </w:rPr>
      </w:pPr>
      <w:r w:rsidRPr="004B20C4">
        <w:rPr>
          <w:sz w:val="20"/>
          <w:szCs w:val="20"/>
        </w:rPr>
        <w:t>143</w:t>
      </w:r>
      <w:r w:rsidRPr="004B20C4">
        <w:rPr>
          <w:sz w:val="20"/>
          <w:szCs w:val="20"/>
        </w:rPr>
        <w:tab/>
        <w:t>Erin Morey</w:t>
      </w:r>
    </w:p>
    <w:p w14:paraId="71E1A87F" w14:textId="77777777" w:rsidR="00543CEA" w:rsidRPr="004B20C4" w:rsidRDefault="00543CEA" w:rsidP="00543CEA">
      <w:pPr>
        <w:pStyle w:val="NoSpacing"/>
        <w:rPr>
          <w:sz w:val="20"/>
          <w:szCs w:val="20"/>
        </w:rPr>
      </w:pPr>
      <w:r w:rsidRPr="004B20C4">
        <w:rPr>
          <w:sz w:val="20"/>
          <w:szCs w:val="20"/>
        </w:rPr>
        <w:t>144</w:t>
      </w:r>
      <w:r w:rsidRPr="004B20C4">
        <w:rPr>
          <w:sz w:val="20"/>
          <w:szCs w:val="20"/>
        </w:rPr>
        <w:tab/>
        <w:t>Helen Gerhardt</w:t>
      </w:r>
    </w:p>
    <w:p w14:paraId="790A0672" w14:textId="77777777" w:rsidR="00543CEA" w:rsidRPr="004B20C4" w:rsidRDefault="00543CEA" w:rsidP="00543CEA">
      <w:pPr>
        <w:pStyle w:val="NoSpacing"/>
        <w:rPr>
          <w:sz w:val="20"/>
          <w:szCs w:val="20"/>
        </w:rPr>
      </w:pPr>
      <w:r w:rsidRPr="004B20C4">
        <w:rPr>
          <w:sz w:val="20"/>
          <w:szCs w:val="20"/>
        </w:rPr>
        <w:t>145</w:t>
      </w:r>
      <w:r w:rsidRPr="004B20C4">
        <w:rPr>
          <w:sz w:val="20"/>
          <w:szCs w:val="20"/>
        </w:rPr>
        <w:tab/>
        <w:t>Jaisy Myers</w:t>
      </w:r>
    </w:p>
    <w:p w14:paraId="10A63C6D" w14:textId="77777777" w:rsidR="00543CEA" w:rsidRPr="004B20C4" w:rsidRDefault="00543CEA" w:rsidP="00543CEA">
      <w:pPr>
        <w:pStyle w:val="NoSpacing"/>
        <w:rPr>
          <w:sz w:val="20"/>
          <w:szCs w:val="20"/>
        </w:rPr>
      </w:pPr>
      <w:r w:rsidRPr="004B20C4">
        <w:rPr>
          <w:sz w:val="20"/>
          <w:szCs w:val="20"/>
        </w:rPr>
        <w:t>146</w:t>
      </w:r>
      <w:r w:rsidRPr="004B20C4">
        <w:rPr>
          <w:sz w:val="20"/>
          <w:szCs w:val="20"/>
        </w:rPr>
        <w:tab/>
        <w:t>Jordan Hamrick</w:t>
      </w:r>
    </w:p>
    <w:p w14:paraId="5468E28F" w14:textId="77777777" w:rsidR="00543CEA" w:rsidRPr="004B20C4" w:rsidRDefault="00543CEA" w:rsidP="00543CEA">
      <w:pPr>
        <w:pStyle w:val="NoSpacing"/>
        <w:ind w:left="720" w:hanging="720"/>
        <w:rPr>
          <w:sz w:val="20"/>
          <w:szCs w:val="20"/>
        </w:rPr>
      </w:pPr>
      <w:r w:rsidRPr="004B20C4">
        <w:rPr>
          <w:sz w:val="20"/>
          <w:szCs w:val="20"/>
        </w:rPr>
        <w:t>147</w:t>
      </w:r>
      <w:r w:rsidRPr="004B20C4">
        <w:rPr>
          <w:sz w:val="20"/>
          <w:szCs w:val="20"/>
        </w:rPr>
        <w:tab/>
        <w:t>Zachary Barber, Clean Air Advocate with PennEnvironment Research and Policy Center</w:t>
      </w:r>
    </w:p>
    <w:p w14:paraId="56C8744B" w14:textId="77777777" w:rsidR="00543CEA" w:rsidRPr="004B20C4" w:rsidRDefault="00543CEA" w:rsidP="00543CEA">
      <w:pPr>
        <w:pStyle w:val="NoSpacing"/>
        <w:ind w:left="720" w:hanging="720"/>
        <w:rPr>
          <w:sz w:val="20"/>
          <w:szCs w:val="20"/>
        </w:rPr>
      </w:pPr>
      <w:r w:rsidRPr="004B20C4">
        <w:rPr>
          <w:sz w:val="20"/>
          <w:szCs w:val="20"/>
        </w:rPr>
        <w:t>148</w:t>
      </w:r>
      <w:r w:rsidRPr="004B20C4">
        <w:rPr>
          <w:sz w:val="20"/>
          <w:szCs w:val="20"/>
        </w:rPr>
        <w:tab/>
        <w:t>Patrick Campbell, Executive Director of the Group Against Smog and Pollution</w:t>
      </w:r>
    </w:p>
    <w:p w14:paraId="6322541C" w14:textId="77777777" w:rsidR="00543CEA" w:rsidRPr="004B20C4" w:rsidRDefault="00543CEA" w:rsidP="00543CEA">
      <w:pPr>
        <w:pStyle w:val="NoSpacing"/>
        <w:ind w:left="720" w:hanging="720"/>
        <w:rPr>
          <w:sz w:val="20"/>
          <w:szCs w:val="20"/>
        </w:rPr>
      </w:pPr>
      <w:r w:rsidRPr="004B20C4">
        <w:rPr>
          <w:sz w:val="20"/>
          <w:szCs w:val="20"/>
        </w:rPr>
        <w:t>149</w:t>
      </w:r>
      <w:r w:rsidRPr="004B20C4">
        <w:rPr>
          <w:sz w:val="20"/>
          <w:szCs w:val="20"/>
        </w:rPr>
        <w:tab/>
        <w:t>Dr. Dominik Moritz, Professor of Computer Science, Carnegie Mellon University</w:t>
      </w:r>
    </w:p>
    <w:p w14:paraId="3701A178" w14:textId="77777777" w:rsidR="00543CEA" w:rsidRPr="004B20C4" w:rsidRDefault="00543CEA" w:rsidP="00543CEA">
      <w:pPr>
        <w:pStyle w:val="NoSpacing"/>
        <w:ind w:left="720" w:hanging="720"/>
        <w:rPr>
          <w:sz w:val="20"/>
          <w:szCs w:val="20"/>
        </w:rPr>
      </w:pPr>
      <w:r w:rsidRPr="004B20C4">
        <w:rPr>
          <w:sz w:val="20"/>
          <w:szCs w:val="20"/>
        </w:rPr>
        <w:t>15</w:t>
      </w:r>
      <w:r>
        <w:rPr>
          <w:sz w:val="20"/>
          <w:szCs w:val="20"/>
        </w:rPr>
        <w:t>0</w:t>
      </w:r>
      <w:r w:rsidRPr="004B20C4">
        <w:rPr>
          <w:sz w:val="20"/>
          <w:szCs w:val="20"/>
        </w:rPr>
        <w:tab/>
        <w:t>Jay Ting Walker, Advocacy Coordinator, Clean Air Council</w:t>
      </w:r>
    </w:p>
    <w:p w14:paraId="549C56A1" w14:textId="77777777" w:rsidR="00543CEA" w:rsidRPr="004B20C4" w:rsidRDefault="00543CEA" w:rsidP="00543CEA">
      <w:pPr>
        <w:pStyle w:val="NoSpacing"/>
        <w:ind w:left="720" w:hanging="720"/>
        <w:rPr>
          <w:sz w:val="20"/>
          <w:szCs w:val="20"/>
        </w:rPr>
      </w:pPr>
      <w:r w:rsidRPr="004B20C4">
        <w:rPr>
          <w:sz w:val="20"/>
          <w:szCs w:val="20"/>
        </w:rPr>
        <w:t>15</w:t>
      </w:r>
      <w:r>
        <w:rPr>
          <w:sz w:val="20"/>
          <w:szCs w:val="20"/>
        </w:rPr>
        <w:t>1</w:t>
      </w:r>
      <w:r w:rsidRPr="004B20C4">
        <w:rPr>
          <w:sz w:val="20"/>
          <w:szCs w:val="20"/>
        </w:rPr>
        <w:tab/>
        <w:t>Angelo Taranto, Member of Allegheny County Clean Air Now</w:t>
      </w:r>
    </w:p>
    <w:p w14:paraId="0CB436C2" w14:textId="77777777" w:rsidR="00543CEA" w:rsidRPr="004B20C4" w:rsidRDefault="00543CEA" w:rsidP="00543CEA">
      <w:pPr>
        <w:pStyle w:val="NoSpacing"/>
        <w:ind w:left="720" w:hanging="720"/>
        <w:rPr>
          <w:sz w:val="20"/>
          <w:szCs w:val="20"/>
        </w:rPr>
      </w:pPr>
      <w:r w:rsidRPr="004B20C4">
        <w:rPr>
          <w:sz w:val="20"/>
          <w:szCs w:val="20"/>
        </w:rPr>
        <w:t>152</w:t>
      </w:r>
      <w:r w:rsidRPr="004B20C4">
        <w:rPr>
          <w:sz w:val="20"/>
          <w:szCs w:val="20"/>
        </w:rPr>
        <w:tab/>
        <w:t>Matthew Mehalik, Executive Director, Breathe Project</w:t>
      </w:r>
    </w:p>
    <w:p w14:paraId="78A562E6" w14:textId="77777777" w:rsidR="00543CEA" w:rsidRPr="004B20C4" w:rsidRDefault="00543CEA" w:rsidP="00543CEA">
      <w:pPr>
        <w:pStyle w:val="NoSpacing"/>
        <w:ind w:left="720" w:hanging="720"/>
        <w:rPr>
          <w:sz w:val="20"/>
          <w:szCs w:val="20"/>
        </w:rPr>
      </w:pPr>
      <w:r w:rsidRPr="004B20C4">
        <w:rPr>
          <w:sz w:val="20"/>
          <w:szCs w:val="20"/>
        </w:rPr>
        <w:t>153</w:t>
      </w:r>
      <w:r w:rsidRPr="004B20C4">
        <w:rPr>
          <w:sz w:val="20"/>
          <w:szCs w:val="20"/>
        </w:rPr>
        <w:tab/>
        <w:t>John K. Baillie, Senior Attorney, Group Against Smog and Pollution</w:t>
      </w:r>
    </w:p>
    <w:p w14:paraId="7BD01B1F" w14:textId="77777777" w:rsidR="00543CEA" w:rsidRPr="004B20C4" w:rsidRDefault="00543CEA" w:rsidP="00543CEA">
      <w:pPr>
        <w:pStyle w:val="NoSpacing"/>
        <w:ind w:left="720" w:hanging="720"/>
        <w:rPr>
          <w:sz w:val="20"/>
          <w:szCs w:val="20"/>
        </w:rPr>
      </w:pPr>
      <w:r w:rsidRPr="004B20C4">
        <w:rPr>
          <w:sz w:val="20"/>
          <w:szCs w:val="20"/>
        </w:rPr>
        <w:t>154</w:t>
      </w:r>
      <w:r w:rsidRPr="004B20C4">
        <w:rPr>
          <w:sz w:val="20"/>
          <w:szCs w:val="20"/>
        </w:rPr>
        <w:tab/>
        <w:t>Brian Joos, P.E., CCS, CDT</w:t>
      </w:r>
    </w:p>
    <w:p w14:paraId="79AD60FB" w14:textId="77777777" w:rsidR="00543CEA" w:rsidRPr="004B20C4" w:rsidRDefault="00543CEA" w:rsidP="00543CEA">
      <w:pPr>
        <w:pStyle w:val="NoSpacing"/>
        <w:ind w:left="720" w:hanging="720"/>
        <w:rPr>
          <w:sz w:val="20"/>
          <w:szCs w:val="20"/>
        </w:rPr>
      </w:pPr>
      <w:r w:rsidRPr="004B20C4">
        <w:rPr>
          <w:sz w:val="20"/>
          <w:szCs w:val="20"/>
        </w:rPr>
        <w:t>155</w:t>
      </w:r>
      <w:r w:rsidRPr="004B20C4">
        <w:rPr>
          <w:sz w:val="20"/>
          <w:szCs w:val="20"/>
        </w:rPr>
        <w:tab/>
        <w:t>Corey O’Connor, Allegheny County Controller</w:t>
      </w:r>
    </w:p>
    <w:p w14:paraId="0B6E6C9B" w14:textId="77777777" w:rsidR="00543CEA" w:rsidRPr="004B20C4" w:rsidRDefault="00543CEA" w:rsidP="00543CEA">
      <w:pPr>
        <w:pStyle w:val="NoSpacing"/>
        <w:ind w:left="720" w:hanging="720"/>
        <w:rPr>
          <w:sz w:val="20"/>
          <w:szCs w:val="20"/>
        </w:rPr>
      </w:pPr>
      <w:r w:rsidRPr="004B20C4">
        <w:rPr>
          <w:sz w:val="20"/>
          <w:szCs w:val="20"/>
        </w:rPr>
        <w:t>156</w:t>
      </w:r>
      <w:r w:rsidRPr="004B20C4">
        <w:rPr>
          <w:sz w:val="20"/>
          <w:szCs w:val="20"/>
        </w:rPr>
        <w:tab/>
        <w:t>Matt Singer, Chief of Staff, Allegheny County Controller’s Office</w:t>
      </w:r>
    </w:p>
    <w:p w14:paraId="26492DAF" w14:textId="77777777" w:rsidR="00543CEA" w:rsidRPr="004B20C4" w:rsidRDefault="00543CEA" w:rsidP="00543CEA">
      <w:pPr>
        <w:pStyle w:val="NoSpacing"/>
        <w:ind w:left="720" w:hanging="720"/>
        <w:rPr>
          <w:sz w:val="20"/>
          <w:szCs w:val="20"/>
        </w:rPr>
      </w:pPr>
      <w:r w:rsidRPr="004B20C4">
        <w:rPr>
          <w:sz w:val="20"/>
          <w:szCs w:val="20"/>
        </w:rPr>
        <w:t>157</w:t>
      </w:r>
      <w:r w:rsidRPr="004B20C4">
        <w:rPr>
          <w:sz w:val="20"/>
          <w:szCs w:val="20"/>
        </w:rPr>
        <w:tab/>
        <w:t>Matthew DeLibero, Director of Environmental, Reliability and Operational Excellence for U. S. Steel Mon Valley Works</w:t>
      </w:r>
    </w:p>
    <w:p w14:paraId="606A4EF7" w14:textId="77777777" w:rsidR="00543CEA" w:rsidRPr="004B20C4" w:rsidRDefault="00543CEA" w:rsidP="00543CEA">
      <w:pPr>
        <w:pStyle w:val="NoSpacing"/>
        <w:ind w:left="720" w:hanging="720"/>
        <w:rPr>
          <w:sz w:val="20"/>
          <w:szCs w:val="20"/>
        </w:rPr>
      </w:pPr>
      <w:r w:rsidRPr="004B20C4">
        <w:rPr>
          <w:sz w:val="20"/>
          <w:szCs w:val="20"/>
        </w:rPr>
        <w:t>158</w:t>
      </w:r>
      <w:r w:rsidRPr="004B20C4">
        <w:rPr>
          <w:sz w:val="20"/>
          <w:szCs w:val="20"/>
        </w:rPr>
        <w:tab/>
        <w:t>Christopher Hardin, Environmental Manager, Environmental Affairs, U. S. Steel Corporation</w:t>
      </w:r>
    </w:p>
    <w:p w14:paraId="69644301" w14:textId="77777777" w:rsidR="00543CEA" w:rsidRPr="004B20C4" w:rsidRDefault="00543CEA" w:rsidP="00543CEA">
      <w:pPr>
        <w:pStyle w:val="NoSpacing"/>
        <w:ind w:left="720" w:hanging="720"/>
        <w:rPr>
          <w:sz w:val="20"/>
          <w:szCs w:val="20"/>
        </w:rPr>
      </w:pPr>
      <w:r w:rsidRPr="004B20C4">
        <w:rPr>
          <w:sz w:val="20"/>
          <w:szCs w:val="20"/>
        </w:rPr>
        <w:t>159</w:t>
      </w:r>
      <w:r w:rsidRPr="004B20C4">
        <w:rPr>
          <w:sz w:val="20"/>
          <w:szCs w:val="20"/>
        </w:rPr>
        <w:tab/>
        <w:t>Robert W. Orchowski, Hillcrest Group, LLC</w:t>
      </w:r>
    </w:p>
    <w:p w14:paraId="466B5F12" w14:textId="77777777" w:rsidR="00543CEA" w:rsidRPr="004B20C4" w:rsidRDefault="00543CEA" w:rsidP="00543CEA">
      <w:pPr>
        <w:pStyle w:val="NoSpacing"/>
        <w:ind w:left="720" w:hanging="720"/>
        <w:rPr>
          <w:sz w:val="20"/>
          <w:szCs w:val="20"/>
        </w:rPr>
      </w:pPr>
      <w:r w:rsidRPr="004B20C4">
        <w:rPr>
          <w:sz w:val="20"/>
          <w:szCs w:val="20"/>
        </w:rPr>
        <w:t>160</w:t>
      </w:r>
      <w:r w:rsidRPr="004B20C4">
        <w:rPr>
          <w:sz w:val="20"/>
          <w:szCs w:val="20"/>
        </w:rPr>
        <w:tab/>
        <w:t>Coleen M. Davis, CBG Environmental Consultants, LLC</w:t>
      </w:r>
    </w:p>
    <w:p w14:paraId="202B09FC" w14:textId="77777777" w:rsidR="00543CEA" w:rsidRPr="004B20C4" w:rsidRDefault="00543CEA" w:rsidP="00543CEA">
      <w:pPr>
        <w:pStyle w:val="NoSpacing"/>
        <w:ind w:left="720" w:hanging="720"/>
        <w:rPr>
          <w:sz w:val="20"/>
          <w:szCs w:val="20"/>
        </w:rPr>
      </w:pPr>
      <w:r w:rsidRPr="004B20C4">
        <w:rPr>
          <w:sz w:val="20"/>
          <w:szCs w:val="20"/>
        </w:rPr>
        <w:t>161</w:t>
      </w:r>
      <w:r w:rsidRPr="004B20C4">
        <w:rPr>
          <w:sz w:val="20"/>
          <w:szCs w:val="20"/>
        </w:rPr>
        <w:tab/>
        <w:t>Lee Ann Briggs, REM, Environmental Consultant, University of Pittsburgh SBDC</w:t>
      </w:r>
    </w:p>
    <w:p w14:paraId="2E2AD739" w14:textId="77777777" w:rsidR="00543CEA" w:rsidRPr="004B20C4" w:rsidRDefault="00543CEA" w:rsidP="00543CEA">
      <w:pPr>
        <w:pStyle w:val="NoSpacing"/>
        <w:ind w:left="720" w:hanging="720"/>
        <w:rPr>
          <w:sz w:val="20"/>
          <w:szCs w:val="20"/>
        </w:rPr>
      </w:pPr>
      <w:r w:rsidRPr="004B20C4">
        <w:rPr>
          <w:sz w:val="20"/>
          <w:szCs w:val="20"/>
        </w:rPr>
        <w:t>162</w:t>
      </w:r>
      <w:r w:rsidRPr="004B20C4">
        <w:rPr>
          <w:sz w:val="20"/>
          <w:szCs w:val="20"/>
        </w:rPr>
        <w:tab/>
        <w:t>Mary Cate Opila, Air Permits Branch Chief, Air and Radiation Division, U.S. Environmental Protection Agency, Region 3</w:t>
      </w:r>
    </w:p>
    <w:p w14:paraId="14E7864C" w14:textId="77777777" w:rsidR="00543CEA" w:rsidRDefault="00543CEA"/>
    <w:p w14:paraId="5738B6F1" w14:textId="77777777" w:rsidR="00543CEA" w:rsidRDefault="00543CEA"/>
    <w:p w14:paraId="2A5F33ED" w14:textId="42ED2ADB" w:rsidR="00374FCC" w:rsidRDefault="00374FCC">
      <w:r>
        <w:br w:type="page"/>
      </w:r>
    </w:p>
    <w:p w14:paraId="79D0D35D" w14:textId="77777777" w:rsidR="007C4002" w:rsidRPr="00FF2857" w:rsidRDefault="007C4002" w:rsidP="007C4002">
      <w:pPr>
        <w:pStyle w:val="Title"/>
        <w:rPr>
          <w:sz w:val="24"/>
          <w:u w:val="single"/>
        </w:rPr>
      </w:pPr>
      <w:r w:rsidRPr="00FF2857">
        <w:rPr>
          <w:sz w:val="24"/>
          <w:u w:val="single"/>
        </w:rPr>
        <w:lastRenderedPageBreak/>
        <w:t>CERTIFICATION of APPROVAL and ADOPTION</w:t>
      </w:r>
    </w:p>
    <w:p w14:paraId="5B498E12" w14:textId="77777777" w:rsidR="007C4002" w:rsidRPr="00E73824" w:rsidRDefault="007C4002" w:rsidP="007C4002">
      <w:pPr>
        <w:pStyle w:val="Title"/>
        <w:rPr>
          <w:sz w:val="24"/>
        </w:rPr>
      </w:pPr>
    </w:p>
    <w:p w14:paraId="2FDC28F9" w14:textId="77777777" w:rsidR="007C4002" w:rsidRPr="00C755E2" w:rsidRDefault="007C4002" w:rsidP="007C4002">
      <w:pPr>
        <w:pStyle w:val="BodyText3"/>
        <w:widowControl w:val="0"/>
        <w:spacing w:line="360" w:lineRule="atLeast"/>
        <w:rPr>
          <w:sz w:val="22"/>
          <w:szCs w:val="24"/>
        </w:rPr>
      </w:pPr>
      <w:r>
        <w:rPr>
          <w:sz w:val="22"/>
          <w:szCs w:val="24"/>
        </w:rPr>
        <w:tab/>
      </w:r>
      <w:r w:rsidRPr="00C755E2">
        <w:rPr>
          <w:sz w:val="22"/>
          <w:szCs w:val="24"/>
        </w:rPr>
        <w:t>To the best of my knowledge, information, and belief, I the undersigned hereby certif</w:t>
      </w:r>
      <w:r>
        <w:rPr>
          <w:sz w:val="22"/>
          <w:szCs w:val="24"/>
        </w:rPr>
        <w:t xml:space="preserve">y that the amendments revising §2109.07, Penalties, Fines and Interest,” of </w:t>
      </w:r>
      <w:r w:rsidRPr="00C755E2">
        <w:rPr>
          <w:sz w:val="22"/>
          <w:szCs w:val="24"/>
        </w:rPr>
        <w:t>Article XXI, Rules and Regulations of the Allegheny County Health Department, Air Pollution C</w:t>
      </w:r>
      <w:r>
        <w:rPr>
          <w:sz w:val="22"/>
          <w:szCs w:val="24"/>
        </w:rPr>
        <w:t xml:space="preserve">ontrol, </w:t>
      </w:r>
      <w:r w:rsidRPr="00D56AE1">
        <w:rPr>
          <w:sz w:val="22"/>
          <w:szCs w:val="24"/>
        </w:rPr>
        <w:t>adop</w:t>
      </w:r>
      <w:r w:rsidRPr="00C755E2">
        <w:rPr>
          <w:sz w:val="22"/>
          <w:szCs w:val="24"/>
        </w:rPr>
        <w:t xml:space="preserve">ted by the Allegheny County Board of Health on </w:t>
      </w:r>
      <w:r>
        <w:rPr>
          <w:sz w:val="22"/>
          <w:szCs w:val="24"/>
        </w:rPr>
        <w:t>September 11, 2024,</w:t>
      </w:r>
      <w:r w:rsidRPr="00C755E2">
        <w:rPr>
          <w:sz w:val="22"/>
          <w:szCs w:val="24"/>
        </w:rPr>
        <w:t xml:space="preserve"> </w:t>
      </w:r>
      <w:r>
        <w:rPr>
          <w:sz w:val="22"/>
          <w:szCs w:val="24"/>
        </w:rPr>
        <w:t>ratified</w:t>
      </w:r>
      <w:r w:rsidRPr="00A75ED8">
        <w:rPr>
          <w:sz w:val="22"/>
          <w:szCs w:val="24"/>
        </w:rPr>
        <w:t xml:space="preserve"> by the Allegheny County Council on </w:t>
      </w:r>
      <w:r>
        <w:rPr>
          <w:sz w:val="22"/>
          <w:szCs w:val="24"/>
        </w:rPr>
        <w:t>November 18</w:t>
      </w:r>
      <w:r w:rsidRPr="007E51A9">
        <w:rPr>
          <w:sz w:val="22"/>
          <w:szCs w:val="24"/>
        </w:rPr>
        <w:t>, 20</w:t>
      </w:r>
      <w:r>
        <w:rPr>
          <w:sz w:val="22"/>
          <w:szCs w:val="24"/>
        </w:rPr>
        <w:t>25</w:t>
      </w:r>
      <w:r w:rsidRPr="007E51A9">
        <w:rPr>
          <w:sz w:val="22"/>
          <w:szCs w:val="24"/>
        </w:rPr>
        <w:t xml:space="preserve"> (</w:t>
      </w:r>
      <w:r w:rsidRPr="00AE2549">
        <w:rPr>
          <w:sz w:val="22"/>
          <w:szCs w:val="24"/>
          <w:highlight w:val="yellow"/>
        </w:rPr>
        <w:t>Ordinance ??-25-OR</w:t>
      </w:r>
      <w:r>
        <w:rPr>
          <w:sz w:val="22"/>
          <w:szCs w:val="24"/>
        </w:rPr>
        <w:t>, Bill No. 13228-24</w:t>
      </w:r>
      <w:r w:rsidRPr="007E51A9">
        <w:rPr>
          <w:sz w:val="22"/>
          <w:szCs w:val="24"/>
        </w:rPr>
        <w:t xml:space="preserve">), approved by the Allegheny County Chief Executive on </w:t>
      </w:r>
      <w:r>
        <w:rPr>
          <w:sz w:val="22"/>
          <w:szCs w:val="24"/>
        </w:rPr>
        <w:t>November 24</w:t>
      </w:r>
      <w:r w:rsidRPr="007E51A9">
        <w:rPr>
          <w:sz w:val="22"/>
          <w:szCs w:val="24"/>
        </w:rPr>
        <w:t>, 20</w:t>
      </w:r>
      <w:r>
        <w:rPr>
          <w:sz w:val="22"/>
          <w:szCs w:val="24"/>
        </w:rPr>
        <w:t>25</w:t>
      </w:r>
      <w:r w:rsidRPr="007E51A9">
        <w:rPr>
          <w:sz w:val="22"/>
          <w:szCs w:val="24"/>
        </w:rPr>
        <w:t xml:space="preserve">, and effective </w:t>
      </w:r>
      <w:r>
        <w:rPr>
          <w:sz w:val="22"/>
          <w:szCs w:val="24"/>
        </w:rPr>
        <w:t>December 4, 2025</w:t>
      </w:r>
      <w:r w:rsidRPr="007E51A9">
        <w:rPr>
          <w:sz w:val="22"/>
          <w:szCs w:val="24"/>
        </w:rPr>
        <w:t>, as a revision to the</w:t>
      </w:r>
      <w:r>
        <w:rPr>
          <w:sz w:val="22"/>
          <w:szCs w:val="24"/>
        </w:rPr>
        <w:t xml:space="preserve"> Allegheny</w:t>
      </w:r>
      <w:r w:rsidRPr="007E51A9">
        <w:rPr>
          <w:sz w:val="22"/>
          <w:szCs w:val="24"/>
        </w:rPr>
        <w:t xml:space="preserve"> County </w:t>
      </w:r>
      <w:r>
        <w:rPr>
          <w:sz w:val="22"/>
          <w:szCs w:val="24"/>
        </w:rPr>
        <w:t>Partial Operating Permit Program</w:t>
      </w:r>
      <w:r w:rsidRPr="00D834CF">
        <w:rPr>
          <w:sz w:val="22"/>
          <w:szCs w:val="22"/>
        </w:rPr>
        <w:t xml:space="preserve">, were duly and properly enacted as prescribed by the Local Health Administration Law and the </w:t>
      </w:r>
      <w:r>
        <w:rPr>
          <w:sz w:val="22"/>
          <w:szCs w:val="22"/>
        </w:rPr>
        <w:t>Allegheny County Home Rule Charter</w:t>
      </w:r>
      <w:r w:rsidRPr="00D834CF">
        <w:rPr>
          <w:sz w:val="22"/>
          <w:szCs w:val="22"/>
        </w:rPr>
        <w:t>, and as such, are fully and legally</w:t>
      </w:r>
      <w:r w:rsidRPr="00C755E2">
        <w:rPr>
          <w:sz w:val="22"/>
          <w:szCs w:val="24"/>
        </w:rPr>
        <w:t xml:space="preserve"> enforceable by the Allegheny County Health Department and the County of Allegheny as provided for by the within authority.</w:t>
      </w:r>
    </w:p>
    <w:p w14:paraId="2C1CA988" w14:textId="77777777" w:rsidR="007C4002" w:rsidRDefault="007C4002" w:rsidP="007C4002">
      <w:pPr>
        <w:pStyle w:val="BodyText3"/>
        <w:widowControl w:val="0"/>
        <w:spacing w:line="360" w:lineRule="atLeast"/>
        <w:rPr>
          <w:sz w:val="22"/>
          <w:szCs w:val="24"/>
        </w:rPr>
      </w:pPr>
    </w:p>
    <w:p w14:paraId="62A08E69" w14:textId="77777777" w:rsidR="007C4002" w:rsidRPr="00C609B2" w:rsidRDefault="007C4002" w:rsidP="007C4002">
      <w:pPr>
        <w:pStyle w:val="BodyText3"/>
        <w:widowControl w:val="0"/>
        <w:spacing w:line="360" w:lineRule="atLeast"/>
        <w:rPr>
          <w:i/>
          <w:sz w:val="22"/>
          <w:szCs w:val="24"/>
        </w:rPr>
      </w:pPr>
    </w:p>
    <w:p w14:paraId="44844157" w14:textId="77777777" w:rsidR="007C4002" w:rsidRPr="00C755E2" w:rsidRDefault="007C4002" w:rsidP="007C4002">
      <w:pPr>
        <w:rPr>
          <w:sz w:val="22"/>
          <w:szCs w:val="22"/>
        </w:rPr>
      </w:pPr>
      <w:r w:rsidRPr="00C755E2">
        <w:rPr>
          <w:sz w:val="22"/>
          <w:szCs w:val="22"/>
        </w:rPr>
        <w:t>___________________________</w:t>
      </w:r>
    </w:p>
    <w:p w14:paraId="20CB6F5D" w14:textId="77777777" w:rsidR="007C4002" w:rsidRPr="00C755E2" w:rsidRDefault="007C4002" w:rsidP="007C4002">
      <w:pPr>
        <w:rPr>
          <w:sz w:val="22"/>
          <w:szCs w:val="22"/>
        </w:rPr>
      </w:pPr>
      <w:r>
        <w:rPr>
          <w:sz w:val="22"/>
          <w:szCs w:val="22"/>
        </w:rPr>
        <w:t>Jason Willis, Esq.</w:t>
      </w:r>
    </w:p>
    <w:p w14:paraId="377C0493" w14:textId="77777777" w:rsidR="007C4002" w:rsidRPr="00C755E2" w:rsidRDefault="007C4002" w:rsidP="007C4002">
      <w:pPr>
        <w:rPr>
          <w:sz w:val="22"/>
          <w:szCs w:val="22"/>
        </w:rPr>
      </w:pPr>
      <w:r w:rsidRPr="00C755E2">
        <w:rPr>
          <w:sz w:val="22"/>
          <w:szCs w:val="22"/>
        </w:rPr>
        <w:t>Solicitor</w:t>
      </w:r>
    </w:p>
    <w:p w14:paraId="2BC84150" w14:textId="77777777" w:rsidR="007C4002" w:rsidRPr="00C755E2" w:rsidRDefault="007C4002" w:rsidP="007C4002">
      <w:pPr>
        <w:rPr>
          <w:sz w:val="22"/>
          <w:szCs w:val="22"/>
        </w:rPr>
      </w:pPr>
      <w:r w:rsidRPr="00C755E2">
        <w:rPr>
          <w:sz w:val="22"/>
          <w:szCs w:val="22"/>
        </w:rPr>
        <w:t>Allegheny County Health Department</w:t>
      </w:r>
    </w:p>
    <w:p w14:paraId="3C7E5F99" w14:textId="77777777" w:rsidR="007C4002" w:rsidRPr="00C755E2" w:rsidRDefault="007C4002" w:rsidP="007C4002">
      <w:pPr>
        <w:rPr>
          <w:sz w:val="22"/>
          <w:szCs w:val="22"/>
        </w:rPr>
      </w:pPr>
    </w:p>
    <w:p w14:paraId="572639A3" w14:textId="77777777" w:rsidR="007C4002" w:rsidRDefault="007C4002" w:rsidP="007C4002"/>
    <w:p w14:paraId="411CF5C8" w14:textId="77777777" w:rsidR="00B670EB" w:rsidRDefault="00B670EB"/>
    <w:p w14:paraId="2177554D" w14:textId="77777777" w:rsidR="00B670EB" w:rsidRPr="00620724" w:rsidRDefault="00B670EB"/>
    <w:sectPr w:rsidR="00B670EB" w:rsidRPr="00620724" w:rsidSect="0006297B">
      <w:headerReference w:type="even" r:id="rId22"/>
      <w:headerReference w:type="default" r:id="rId23"/>
      <w:footerReference w:type="even" r:id="rId24"/>
      <w:footerReference w:type="default" r:id="rId25"/>
      <w:headerReference w:type="first" r:id="rId26"/>
      <w:footerReference w:type="first" r:id="rId27"/>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5077" w14:textId="77777777" w:rsidR="00762E31" w:rsidRDefault="00762E31" w:rsidP="003964E9">
      <w:r>
        <w:separator/>
      </w:r>
    </w:p>
  </w:endnote>
  <w:endnote w:type="continuationSeparator" w:id="0">
    <w:p w14:paraId="4DD8E507" w14:textId="77777777" w:rsidR="00762E31" w:rsidRDefault="00762E31" w:rsidP="003964E9">
      <w:r>
        <w:continuationSeparator/>
      </w:r>
    </w:p>
  </w:endnote>
  <w:endnote w:type="continuationNotice" w:id="1">
    <w:p w14:paraId="1C974608" w14:textId="77777777" w:rsidR="00762E31" w:rsidRDefault="00762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8D07" w14:textId="77777777" w:rsidR="003964E9" w:rsidRDefault="00396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C649" w14:textId="77777777" w:rsidR="003964E9" w:rsidRDefault="00396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3E57" w14:textId="77777777" w:rsidR="003964E9" w:rsidRDefault="00396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CB16" w14:textId="77777777" w:rsidR="00762E31" w:rsidRDefault="00762E31" w:rsidP="003964E9">
      <w:r>
        <w:separator/>
      </w:r>
    </w:p>
  </w:footnote>
  <w:footnote w:type="continuationSeparator" w:id="0">
    <w:p w14:paraId="2453F48E" w14:textId="77777777" w:rsidR="00762E31" w:rsidRDefault="00762E31" w:rsidP="003964E9">
      <w:r>
        <w:continuationSeparator/>
      </w:r>
    </w:p>
  </w:footnote>
  <w:footnote w:type="continuationNotice" w:id="1">
    <w:p w14:paraId="10222A31" w14:textId="77777777" w:rsidR="00762E31" w:rsidRDefault="00762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0FC6" w14:textId="77777777" w:rsidR="003964E9" w:rsidRDefault="00396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88E" w14:textId="0532442D" w:rsidR="003964E9" w:rsidRDefault="00396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032F" w14:textId="77777777" w:rsidR="003964E9" w:rsidRDefault="00396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4A1"/>
    <w:multiLevelType w:val="hybridMultilevel"/>
    <w:tmpl w:val="96D0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7365"/>
    <w:multiLevelType w:val="hybridMultilevel"/>
    <w:tmpl w:val="E58827A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469E5"/>
    <w:multiLevelType w:val="hybridMultilevel"/>
    <w:tmpl w:val="9CC6E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922339F"/>
    <w:multiLevelType w:val="hybridMultilevel"/>
    <w:tmpl w:val="4C82935C"/>
    <w:lvl w:ilvl="0" w:tplc="A74EF7BC">
      <w:start w:val="1"/>
      <w:numFmt w:val="bullet"/>
      <w:lvlText w:val="•"/>
      <w:lvlJc w:val="left"/>
      <w:pPr>
        <w:tabs>
          <w:tab w:val="num" w:pos="720"/>
        </w:tabs>
        <w:ind w:left="720" w:hanging="360"/>
      </w:pPr>
      <w:rPr>
        <w:rFonts w:ascii="Times New Roman" w:hAnsi="Times New Roman" w:hint="default"/>
      </w:rPr>
    </w:lvl>
    <w:lvl w:ilvl="1" w:tplc="68D8819E" w:tentative="1">
      <w:start w:val="1"/>
      <w:numFmt w:val="bullet"/>
      <w:lvlText w:val="•"/>
      <w:lvlJc w:val="left"/>
      <w:pPr>
        <w:tabs>
          <w:tab w:val="num" w:pos="1440"/>
        </w:tabs>
        <w:ind w:left="1440" w:hanging="360"/>
      </w:pPr>
      <w:rPr>
        <w:rFonts w:ascii="Times New Roman" w:hAnsi="Times New Roman" w:hint="default"/>
      </w:rPr>
    </w:lvl>
    <w:lvl w:ilvl="2" w:tplc="1DEAEA50" w:tentative="1">
      <w:start w:val="1"/>
      <w:numFmt w:val="bullet"/>
      <w:lvlText w:val="•"/>
      <w:lvlJc w:val="left"/>
      <w:pPr>
        <w:tabs>
          <w:tab w:val="num" w:pos="2160"/>
        </w:tabs>
        <w:ind w:left="2160" w:hanging="360"/>
      </w:pPr>
      <w:rPr>
        <w:rFonts w:ascii="Times New Roman" w:hAnsi="Times New Roman" w:hint="default"/>
      </w:rPr>
    </w:lvl>
    <w:lvl w:ilvl="3" w:tplc="A246FA76" w:tentative="1">
      <w:start w:val="1"/>
      <w:numFmt w:val="bullet"/>
      <w:lvlText w:val="•"/>
      <w:lvlJc w:val="left"/>
      <w:pPr>
        <w:tabs>
          <w:tab w:val="num" w:pos="2880"/>
        </w:tabs>
        <w:ind w:left="2880" w:hanging="360"/>
      </w:pPr>
      <w:rPr>
        <w:rFonts w:ascii="Times New Roman" w:hAnsi="Times New Roman" w:hint="default"/>
      </w:rPr>
    </w:lvl>
    <w:lvl w:ilvl="4" w:tplc="400A40A8" w:tentative="1">
      <w:start w:val="1"/>
      <w:numFmt w:val="bullet"/>
      <w:lvlText w:val="•"/>
      <w:lvlJc w:val="left"/>
      <w:pPr>
        <w:tabs>
          <w:tab w:val="num" w:pos="3600"/>
        </w:tabs>
        <w:ind w:left="3600" w:hanging="360"/>
      </w:pPr>
      <w:rPr>
        <w:rFonts w:ascii="Times New Roman" w:hAnsi="Times New Roman" w:hint="default"/>
      </w:rPr>
    </w:lvl>
    <w:lvl w:ilvl="5" w:tplc="ED2C3F7A" w:tentative="1">
      <w:start w:val="1"/>
      <w:numFmt w:val="bullet"/>
      <w:lvlText w:val="•"/>
      <w:lvlJc w:val="left"/>
      <w:pPr>
        <w:tabs>
          <w:tab w:val="num" w:pos="4320"/>
        </w:tabs>
        <w:ind w:left="4320" w:hanging="360"/>
      </w:pPr>
      <w:rPr>
        <w:rFonts w:ascii="Times New Roman" w:hAnsi="Times New Roman" w:hint="default"/>
      </w:rPr>
    </w:lvl>
    <w:lvl w:ilvl="6" w:tplc="8726478E" w:tentative="1">
      <w:start w:val="1"/>
      <w:numFmt w:val="bullet"/>
      <w:lvlText w:val="•"/>
      <w:lvlJc w:val="left"/>
      <w:pPr>
        <w:tabs>
          <w:tab w:val="num" w:pos="5040"/>
        </w:tabs>
        <w:ind w:left="5040" w:hanging="360"/>
      </w:pPr>
      <w:rPr>
        <w:rFonts w:ascii="Times New Roman" w:hAnsi="Times New Roman" w:hint="default"/>
      </w:rPr>
    </w:lvl>
    <w:lvl w:ilvl="7" w:tplc="78CEE62C" w:tentative="1">
      <w:start w:val="1"/>
      <w:numFmt w:val="bullet"/>
      <w:lvlText w:val="•"/>
      <w:lvlJc w:val="left"/>
      <w:pPr>
        <w:tabs>
          <w:tab w:val="num" w:pos="5760"/>
        </w:tabs>
        <w:ind w:left="5760" w:hanging="360"/>
      </w:pPr>
      <w:rPr>
        <w:rFonts w:ascii="Times New Roman" w:hAnsi="Times New Roman" w:hint="default"/>
      </w:rPr>
    </w:lvl>
    <w:lvl w:ilvl="8" w:tplc="C9069F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BFA61F1"/>
    <w:multiLevelType w:val="hybridMultilevel"/>
    <w:tmpl w:val="01464D72"/>
    <w:lvl w:ilvl="0" w:tplc="8764A10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023760"/>
    <w:multiLevelType w:val="hybridMultilevel"/>
    <w:tmpl w:val="7D000950"/>
    <w:lvl w:ilvl="0" w:tplc="2C680790">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26C2965"/>
    <w:multiLevelType w:val="hybridMultilevel"/>
    <w:tmpl w:val="8DF44A9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31F7653"/>
    <w:multiLevelType w:val="hybridMultilevel"/>
    <w:tmpl w:val="2AC2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36C38"/>
    <w:multiLevelType w:val="hybridMultilevel"/>
    <w:tmpl w:val="D4C6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73745"/>
    <w:multiLevelType w:val="hybridMultilevel"/>
    <w:tmpl w:val="DAFCA8D2"/>
    <w:lvl w:ilvl="0" w:tplc="ABF0B07A">
      <w:start w:val="1"/>
      <w:numFmt w:val="lowerLetter"/>
      <w:lvlText w:val="%1."/>
      <w:lvlJc w:val="left"/>
      <w:pPr>
        <w:ind w:left="720" w:hanging="57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40CA4DAC"/>
    <w:multiLevelType w:val="hybridMultilevel"/>
    <w:tmpl w:val="5AACF46C"/>
    <w:lvl w:ilvl="0" w:tplc="E7869C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852391"/>
    <w:multiLevelType w:val="hybridMultilevel"/>
    <w:tmpl w:val="4C5A82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039D2"/>
    <w:multiLevelType w:val="hybridMultilevel"/>
    <w:tmpl w:val="F95A77CC"/>
    <w:lvl w:ilvl="0" w:tplc="2E0606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BCC673C"/>
    <w:multiLevelType w:val="hybridMultilevel"/>
    <w:tmpl w:val="7754590C"/>
    <w:lvl w:ilvl="0" w:tplc="A40E5D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D2C12"/>
    <w:multiLevelType w:val="hybridMultilevel"/>
    <w:tmpl w:val="1592F8F4"/>
    <w:lvl w:ilvl="0" w:tplc="9672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933CE"/>
    <w:multiLevelType w:val="hybridMultilevel"/>
    <w:tmpl w:val="45D8D59A"/>
    <w:lvl w:ilvl="0" w:tplc="1A161FE0">
      <w:start w:val="1"/>
      <w:numFmt w:val="lowerLetter"/>
      <w:lvlText w:val="%1."/>
      <w:lvlJc w:val="left"/>
      <w:pPr>
        <w:ind w:left="495" w:hanging="360"/>
      </w:pPr>
      <w:rPr>
        <w:rFonts w:hint="default"/>
        <w:strike w:val="0"/>
      </w:rPr>
    </w:lvl>
    <w:lvl w:ilvl="1" w:tplc="04090001">
      <w:start w:val="1"/>
      <w:numFmt w:val="bullet"/>
      <w:lvlText w:val=""/>
      <w:lvlJc w:val="left"/>
      <w:pPr>
        <w:ind w:left="1215" w:hanging="360"/>
      </w:pPr>
      <w:rPr>
        <w:rFonts w:ascii="Symbol" w:hAnsi="Symbol" w:hint="default"/>
      </w:r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15:restartNumberingAfterBreak="0">
    <w:nsid w:val="67A60FC0"/>
    <w:multiLevelType w:val="hybridMultilevel"/>
    <w:tmpl w:val="BB705AA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726D47"/>
    <w:multiLevelType w:val="hybridMultilevel"/>
    <w:tmpl w:val="B1AEE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57F6A"/>
    <w:multiLevelType w:val="hybridMultilevel"/>
    <w:tmpl w:val="CE8EA0FA"/>
    <w:lvl w:ilvl="0" w:tplc="16343422">
      <w:start w:val="1"/>
      <w:numFmt w:val="bullet"/>
      <w:lvlText w:val="•"/>
      <w:lvlJc w:val="left"/>
      <w:pPr>
        <w:tabs>
          <w:tab w:val="num" w:pos="720"/>
        </w:tabs>
        <w:ind w:left="720" w:hanging="360"/>
      </w:pPr>
      <w:rPr>
        <w:rFonts w:ascii="Times New Roman" w:hAnsi="Times New Roman" w:hint="default"/>
      </w:rPr>
    </w:lvl>
    <w:lvl w:ilvl="1" w:tplc="4248369A" w:tentative="1">
      <w:start w:val="1"/>
      <w:numFmt w:val="bullet"/>
      <w:lvlText w:val="•"/>
      <w:lvlJc w:val="left"/>
      <w:pPr>
        <w:tabs>
          <w:tab w:val="num" w:pos="1440"/>
        </w:tabs>
        <w:ind w:left="1440" w:hanging="360"/>
      </w:pPr>
      <w:rPr>
        <w:rFonts w:ascii="Times New Roman" w:hAnsi="Times New Roman" w:hint="default"/>
      </w:rPr>
    </w:lvl>
    <w:lvl w:ilvl="2" w:tplc="22A68044" w:tentative="1">
      <w:start w:val="1"/>
      <w:numFmt w:val="bullet"/>
      <w:lvlText w:val="•"/>
      <w:lvlJc w:val="left"/>
      <w:pPr>
        <w:tabs>
          <w:tab w:val="num" w:pos="2160"/>
        </w:tabs>
        <w:ind w:left="2160" w:hanging="360"/>
      </w:pPr>
      <w:rPr>
        <w:rFonts w:ascii="Times New Roman" w:hAnsi="Times New Roman" w:hint="default"/>
      </w:rPr>
    </w:lvl>
    <w:lvl w:ilvl="3" w:tplc="1BC00FFE" w:tentative="1">
      <w:start w:val="1"/>
      <w:numFmt w:val="bullet"/>
      <w:lvlText w:val="•"/>
      <w:lvlJc w:val="left"/>
      <w:pPr>
        <w:tabs>
          <w:tab w:val="num" w:pos="2880"/>
        </w:tabs>
        <w:ind w:left="2880" w:hanging="360"/>
      </w:pPr>
      <w:rPr>
        <w:rFonts w:ascii="Times New Roman" w:hAnsi="Times New Roman" w:hint="default"/>
      </w:rPr>
    </w:lvl>
    <w:lvl w:ilvl="4" w:tplc="FB847EDC" w:tentative="1">
      <w:start w:val="1"/>
      <w:numFmt w:val="bullet"/>
      <w:lvlText w:val="•"/>
      <w:lvlJc w:val="left"/>
      <w:pPr>
        <w:tabs>
          <w:tab w:val="num" w:pos="3600"/>
        </w:tabs>
        <w:ind w:left="3600" w:hanging="360"/>
      </w:pPr>
      <w:rPr>
        <w:rFonts w:ascii="Times New Roman" w:hAnsi="Times New Roman" w:hint="default"/>
      </w:rPr>
    </w:lvl>
    <w:lvl w:ilvl="5" w:tplc="4A0AC07A" w:tentative="1">
      <w:start w:val="1"/>
      <w:numFmt w:val="bullet"/>
      <w:lvlText w:val="•"/>
      <w:lvlJc w:val="left"/>
      <w:pPr>
        <w:tabs>
          <w:tab w:val="num" w:pos="4320"/>
        </w:tabs>
        <w:ind w:left="4320" w:hanging="360"/>
      </w:pPr>
      <w:rPr>
        <w:rFonts w:ascii="Times New Roman" w:hAnsi="Times New Roman" w:hint="default"/>
      </w:rPr>
    </w:lvl>
    <w:lvl w:ilvl="6" w:tplc="C3BCA696" w:tentative="1">
      <w:start w:val="1"/>
      <w:numFmt w:val="bullet"/>
      <w:lvlText w:val="•"/>
      <w:lvlJc w:val="left"/>
      <w:pPr>
        <w:tabs>
          <w:tab w:val="num" w:pos="5040"/>
        </w:tabs>
        <w:ind w:left="5040" w:hanging="360"/>
      </w:pPr>
      <w:rPr>
        <w:rFonts w:ascii="Times New Roman" w:hAnsi="Times New Roman" w:hint="default"/>
      </w:rPr>
    </w:lvl>
    <w:lvl w:ilvl="7" w:tplc="39DC0142" w:tentative="1">
      <w:start w:val="1"/>
      <w:numFmt w:val="bullet"/>
      <w:lvlText w:val="•"/>
      <w:lvlJc w:val="left"/>
      <w:pPr>
        <w:tabs>
          <w:tab w:val="num" w:pos="5760"/>
        </w:tabs>
        <w:ind w:left="5760" w:hanging="360"/>
      </w:pPr>
      <w:rPr>
        <w:rFonts w:ascii="Times New Roman" w:hAnsi="Times New Roman" w:hint="default"/>
      </w:rPr>
    </w:lvl>
    <w:lvl w:ilvl="8" w:tplc="8CBA36A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4F77B2F"/>
    <w:multiLevelType w:val="hybridMultilevel"/>
    <w:tmpl w:val="3CC0E49C"/>
    <w:lvl w:ilvl="0" w:tplc="5EB494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DB13D2"/>
    <w:multiLevelType w:val="hybridMultilevel"/>
    <w:tmpl w:val="E2B28760"/>
    <w:lvl w:ilvl="0" w:tplc="9BB05EF2">
      <w:start w:val="1"/>
      <w:numFmt w:val="lowerLetter"/>
      <w:lvlText w:val="%1."/>
      <w:lvlJc w:val="left"/>
      <w:pPr>
        <w:ind w:left="720" w:hanging="60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1" w15:restartNumberingAfterBreak="0">
    <w:nsid w:val="7D9E69D0"/>
    <w:multiLevelType w:val="hybridMultilevel"/>
    <w:tmpl w:val="09929526"/>
    <w:lvl w:ilvl="0" w:tplc="E45C3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30BFA"/>
    <w:multiLevelType w:val="hybridMultilevel"/>
    <w:tmpl w:val="3F4E0E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651528">
    <w:abstractNumId w:val="11"/>
  </w:num>
  <w:num w:numId="2" w16cid:durableId="989753302">
    <w:abstractNumId w:val="15"/>
  </w:num>
  <w:num w:numId="3" w16cid:durableId="1189374596">
    <w:abstractNumId w:val="22"/>
  </w:num>
  <w:num w:numId="4" w16cid:durableId="1658653074">
    <w:abstractNumId w:val="6"/>
  </w:num>
  <w:num w:numId="5" w16cid:durableId="361326755">
    <w:abstractNumId w:val="17"/>
  </w:num>
  <w:num w:numId="6" w16cid:durableId="1373001760">
    <w:abstractNumId w:val="19"/>
  </w:num>
  <w:num w:numId="7" w16cid:durableId="1760178457">
    <w:abstractNumId w:val="21"/>
  </w:num>
  <w:num w:numId="8" w16cid:durableId="1229268699">
    <w:abstractNumId w:val="2"/>
  </w:num>
  <w:num w:numId="9" w16cid:durableId="70472041">
    <w:abstractNumId w:val="16"/>
  </w:num>
  <w:num w:numId="10" w16cid:durableId="1567760821">
    <w:abstractNumId w:val="12"/>
  </w:num>
  <w:num w:numId="11" w16cid:durableId="1611468871">
    <w:abstractNumId w:val="3"/>
  </w:num>
  <w:num w:numId="12" w16cid:durableId="1003975624">
    <w:abstractNumId w:val="18"/>
  </w:num>
  <w:num w:numId="13" w16cid:durableId="443352909">
    <w:abstractNumId w:val="7"/>
  </w:num>
  <w:num w:numId="14" w16cid:durableId="1202211836">
    <w:abstractNumId w:val="10"/>
  </w:num>
  <w:num w:numId="15" w16cid:durableId="554242937">
    <w:abstractNumId w:val="14"/>
  </w:num>
  <w:num w:numId="16" w16cid:durableId="322665016">
    <w:abstractNumId w:val="13"/>
  </w:num>
  <w:num w:numId="17" w16cid:durableId="290288326">
    <w:abstractNumId w:val="8"/>
  </w:num>
  <w:num w:numId="18" w16cid:durableId="1363363921">
    <w:abstractNumId w:val="0"/>
  </w:num>
  <w:num w:numId="19" w16cid:durableId="1026981111">
    <w:abstractNumId w:val="1"/>
  </w:num>
  <w:num w:numId="20" w16cid:durableId="7458843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9733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3344698">
    <w:abstractNumId w:val="9"/>
  </w:num>
  <w:num w:numId="23" w16cid:durableId="5360881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12"/>
    <w:rsid w:val="00006A18"/>
    <w:rsid w:val="00010B00"/>
    <w:rsid w:val="000221BC"/>
    <w:rsid w:val="0003440E"/>
    <w:rsid w:val="00047CAE"/>
    <w:rsid w:val="00050C3B"/>
    <w:rsid w:val="000510DC"/>
    <w:rsid w:val="00054A4D"/>
    <w:rsid w:val="0006297B"/>
    <w:rsid w:val="00064B12"/>
    <w:rsid w:val="0006685A"/>
    <w:rsid w:val="00071E5F"/>
    <w:rsid w:val="00074219"/>
    <w:rsid w:val="00083017"/>
    <w:rsid w:val="00095E53"/>
    <w:rsid w:val="000A0C0B"/>
    <w:rsid w:val="000A13D5"/>
    <w:rsid w:val="000A2196"/>
    <w:rsid w:val="000B1445"/>
    <w:rsid w:val="000B46A3"/>
    <w:rsid w:val="000C0C03"/>
    <w:rsid w:val="000C1377"/>
    <w:rsid w:val="000C4A0A"/>
    <w:rsid w:val="000D1780"/>
    <w:rsid w:val="000D6C18"/>
    <w:rsid w:val="000E1EC4"/>
    <w:rsid w:val="000E6907"/>
    <w:rsid w:val="000F2F4A"/>
    <w:rsid w:val="000F4A73"/>
    <w:rsid w:val="00101387"/>
    <w:rsid w:val="00104DDA"/>
    <w:rsid w:val="0011043F"/>
    <w:rsid w:val="001115F5"/>
    <w:rsid w:val="001121D7"/>
    <w:rsid w:val="00112A83"/>
    <w:rsid w:val="00126BB2"/>
    <w:rsid w:val="0012748C"/>
    <w:rsid w:val="0013024F"/>
    <w:rsid w:val="00146829"/>
    <w:rsid w:val="001544F2"/>
    <w:rsid w:val="00157DFF"/>
    <w:rsid w:val="001632EC"/>
    <w:rsid w:val="001648F9"/>
    <w:rsid w:val="00167741"/>
    <w:rsid w:val="0017280E"/>
    <w:rsid w:val="001776B6"/>
    <w:rsid w:val="00183BAE"/>
    <w:rsid w:val="001847A6"/>
    <w:rsid w:val="00184857"/>
    <w:rsid w:val="00186D8E"/>
    <w:rsid w:val="0019542A"/>
    <w:rsid w:val="001A55C7"/>
    <w:rsid w:val="001B4541"/>
    <w:rsid w:val="001B4DFD"/>
    <w:rsid w:val="001B5D29"/>
    <w:rsid w:val="001C3AE6"/>
    <w:rsid w:val="001C486C"/>
    <w:rsid w:val="001E0818"/>
    <w:rsid w:val="001E53AA"/>
    <w:rsid w:val="001F1BEB"/>
    <w:rsid w:val="001F5121"/>
    <w:rsid w:val="00200A1C"/>
    <w:rsid w:val="0021154B"/>
    <w:rsid w:val="00212B27"/>
    <w:rsid w:val="00213CF8"/>
    <w:rsid w:val="00215FB6"/>
    <w:rsid w:val="00220AB0"/>
    <w:rsid w:val="00234B86"/>
    <w:rsid w:val="00235D8E"/>
    <w:rsid w:val="00244805"/>
    <w:rsid w:val="00245839"/>
    <w:rsid w:val="00246C88"/>
    <w:rsid w:val="00254369"/>
    <w:rsid w:val="00254B4A"/>
    <w:rsid w:val="00254F83"/>
    <w:rsid w:val="00255D29"/>
    <w:rsid w:val="00257953"/>
    <w:rsid w:val="0026285F"/>
    <w:rsid w:val="00281F7D"/>
    <w:rsid w:val="00285D88"/>
    <w:rsid w:val="00290913"/>
    <w:rsid w:val="00295922"/>
    <w:rsid w:val="002B2B6F"/>
    <w:rsid w:val="002C0A46"/>
    <w:rsid w:val="002C69CB"/>
    <w:rsid w:val="002C7A87"/>
    <w:rsid w:val="002D3F23"/>
    <w:rsid w:val="002D7595"/>
    <w:rsid w:val="002E51AF"/>
    <w:rsid w:val="002E54F4"/>
    <w:rsid w:val="002F04EE"/>
    <w:rsid w:val="002F0668"/>
    <w:rsid w:val="002F2CE8"/>
    <w:rsid w:val="002F3132"/>
    <w:rsid w:val="002F7E4E"/>
    <w:rsid w:val="00300AE8"/>
    <w:rsid w:val="0030399A"/>
    <w:rsid w:val="003045A8"/>
    <w:rsid w:val="003060B3"/>
    <w:rsid w:val="00313D05"/>
    <w:rsid w:val="00315FB6"/>
    <w:rsid w:val="00321533"/>
    <w:rsid w:val="00337E96"/>
    <w:rsid w:val="00354FBD"/>
    <w:rsid w:val="0036575C"/>
    <w:rsid w:val="0036717C"/>
    <w:rsid w:val="003705FF"/>
    <w:rsid w:val="00373C48"/>
    <w:rsid w:val="00374FCC"/>
    <w:rsid w:val="00377685"/>
    <w:rsid w:val="0038236B"/>
    <w:rsid w:val="0038241E"/>
    <w:rsid w:val="00382D87"/>
    <w:rsid w:val="0039143C"/>
    <w:rsid w:val="003964E9"/>
    <w:rsid w:val="003A0CEE"/>
    <w:rsid w:val="003A1953"/>
    <w:rsid w:val="003A3A00"/>
    <w:rsid w:val="003A7856"/>
    <w:rsid w:val="003B1D86"/>
    <w:rsid w:val="003B2926"/>
    <w:rsid w:val="003C1DBD"/>
    <w:rsid w:val="003C365F"/>
    <w:rsid w:val="003D728B"/>
    <w:rsid w:val="003E5C10"/>
    <w:rsid w:val="003E68F6"/>
    <w:rsid w:val="003E6C7E"/>
    <w:rsid w:val="003F3093"/>
    <w:rsid w:val="00402A4A"/>
    <w:rsid w:val="00406C9A"/>
    <w:rsid w:val="00406FC8"/>
    <w:rsid w:val="0041108E"/>
    <w:rsid w:val="004260B6"/>
    <w:rsid w:val="00431252"/>
    <w:rsid w:val="00431307"/>
    <w:rsid w:val="00432823"/>
    <w:rsid w:val="00435A38"/>
    <w:rsid w:val="00435D90"/>
    <w:rsid w:val="00447814"/>
    <w:rsid w:val="004507AA"/>
    <w:rsid w:val="00452170"/>
    <w:rsid w:val="004635F7"/>
    <w:rsid w:val="00471DEA"/>
    <w:rsid w:val="00474A55"/>
    <w:rsid w:val="0049042A"/>
    <w:rsid w:val="00493383"/>
    <w:rsid w:val="004A0859"/>
    <w:rsid w:val="004A4AD2"/>
    <w:rsid w:val="004B3542"/>
    <w:rsid w:val="004B7EA8"/>
    <w:rsid w:val="004D3341"/>
    <w:rsid w:val="004D4B9B"/>
    <w:rsid w:val="004D6ECD"/>
    <w:rsid w:val="004E0A4D"/>
    <w:rsid w:val="004E5432"/>
    <w:rsid w:val="004F3A06"/>
    <w:rsid w:val="004F4AD8"/>
    <w:rsid w:val="004F6794"/>
    <w:rsid w:val="004F7762"/>
    <w:rsid w:val="005006AA"/>
    <w:rsid w:val="00512418"/>
    <w:rsid w:val="005203A6"/>
    <w:rsid w:val="00523FF4"/>
    <w:rsid w:val="005249F3"/>
    <w:rsid w:val="00527DC3"/>
    <w:rsid w:val="00530C22"/>
    <w:rsid w:val="00531A6C"/>
    <w:rsid w:val="00531CF4"/>
    <w:rsid w:val="00543CEA"/>
    <w:rsid w:val="00544D94"/>
    <w:rsid w:val="00544E1A"/>
    <w:rsid w:val="00546927"/>
    <w:rsid w:val="00547F26"/>
    <w:rsid w:val="00557225"/>
    <w:rsid w:val="005572F0"/>
    <w:rsid w:val="005577FE"/>
    <w:rsid w:val="005663CB"/>
    <w:rsid w:val="00566CDF"/>
    <w:rsid w:val="00566F88"/>
    <w:rsid w:val="0058625B"/>
    <w:rsid w:val="00587E62"/>
    <w:rsid w:val="00587EA8"/>
    <w:rsid w:val="00590748"/>
    <w:rsid w:val="005916E4"/>
    <w:rsid w:val="005928FD"/>
    <w:rsid w:val="00597AC5"/>
    <w:rsid w:val="005A547C"/>
    <w:rsid w:val="005A5A7A"/>
    <w:rsid w:val="005A6F2C"/>
    <w:rsid w:val="005B1701"/>
    <w:rsid w:val="005B2656"/>
    <w:rsid w:val="005B3674"/>
    <w:rsid w:val="005C3DDA"/>
    <w:rsid w:val="005C4F39"/>
    <w:rsid w:val="005D2E07"/>
    <w:rsid w:val="005D5C5D"/>
    <w:rsid w:val="005E08CF"/>
    <w:rsid w:val="005E0A2A"/>
    <w:rsid w:val="005F0015"/>
    <w:rsid w:val="005F0E84"/>
    <w:rsid w:val="005F7C86"/>
    <w:rsid w:val="0060337F"/>
    <w:rsid w:val="00606F8C"/>
    <w:rsid w:val="006106C4"/>
    <w:rsid w:val="00613209"/>
    <w:rsid w:val="00620724"/>
    <w:rsid w:val="006229F5"/>
    <w:rsid w:val="00625106"/>
    <w:rsid w:val="0063269D"/>
    <w:rsid w:val="00633038"/>
    <w:rsid w:val="00635914"/>
    <w:rsid w:val="00637252"/>
    <w:rsid w:val="00642FA3"/>
    <w:rsid w:val="00644674"/>
    <w:rsid w:val="006478D2"/>
    <w:rsid w:val="00653892"/>
    <w:rsid w:val="00665112"/>
    <w:rsid w:val="006740BA"/>
    <w:rsid w:val="0068100A"/>
    <w:rsid w:val="0069428F"/>
    <w:rsid w:val="00695B46"/>
    <w:rsid w:val="006A316A"/>
    <w:rsid w:val="006A55BF"/>
    <w:rsid w:val="006A698A"/>
    <w:rsid w:val="006A709A"/>
    <w:rsid w:val="006C40E9"/>
    <w:rsid w:val="006C5BA7"/>
    <w:rsid w:val="006D3A72"/>
    <w:rsid w:val="006D568A"/>
    <w:rsid w:val="006D7BBF"/>
    <w:rsid w:val="006F2648"/>
    <w:rsid w:val="00703D16"/>
    <w:rsid w:val="007054F6"/>
    <w:rsid w:val="00722961"/>
    <w:rsid w:val="00726F6C"/>
    <w:rsid w:val="00730AC6"/>
    <w:rsid w:val="00743481"/>
    <w:rsid w:val="007468A0"/>
    <w:rsid w:val="007620F6"/>
    <w:rsid w:val="00762E31"/>
    <w:rsid w:val="00764620"/>
    <w:rsid w:val="00764D7F"/>
    <w:rsid w:val="00773216"/>
    <w:rsid w:val="00773806"/>
    <w:rsid w:val="00790000"/>
    <w:rsid w:val="00792039"/>
    <w:rsid w:val="00796FDB"/>
    <w:rsid w:val="007A1C22"/>
    <w:rsid w:val="007B0A3D"/>
    <w:rsid w:val="007C4002"/>
    <w:rsid w:val="007D13E4"/>
    <w:rsid w:val="007D4A38"/>
    <w:rsid w:val="007D68D0"/>
    <w:rsid w:val="007E36AC"/>
    <w:rsid w:val="007E7A81"/>
    <w:rsid w:val="007F453F"/>
    <w:rsid w:val="00802259"/>
    <w:rsid w:val="0080632D"/>
    <w:rsid w:val="0081035A"/>
    <w:rsid w:val="0081068A"/>
    <w:rsid w:val="008144BB"/>
    <w:rsid w:val="00821DCF"/>
    <w:rsid w:val="00824608"/>
    <w:rsid w:val="00832223"/>
    <w:rsid w:val="00835878"/>
    <w:rsid w:val="00843F05"/>
    <w:rsid w:val="008526C7"/>
    <w:rsid w:val="00853B1E"/>
    <w:rsid w:val="008571A0"/>
    <w:rsid w:val="00863CFB"/>
    <w:rsid w:val="008702A6"/>
    <w:rsid w:val="008711A1"/>
    <w:rsid w:val="008743ED"/>
    <w:rsid w:val="00881FBA"/>
    <w:rsid w:val="008A0D58"/>
    <w:rsid w:val="008A4C97"/>
    <w:rsid w:val="008B2F53"/>
    <w:rsid w:val="008B6A9F"/>
    <w:rsid w:val="008B7522"/>
    <w:rsid w:val="008C2425"/>
    <w:rsid w:val="008D7107"/>
    <w:rsid w:val="008E02CF"/>
    <w:rsid w:val="008E34A9"/>
    <w:rsid w:val="008E5397"/>
    <w:rsid w:val="008F1016"/>
    <w:rsid w:val="00903C10"/>
    <w:rsid w:val="00911770"/>
    <w:rsid w:val="00913E6C"/>
    <w:rsid w:val="0092251A"/>
    <w:rsid w:val="0092388C"/>
    <w:rsid w:val="009300CF"/>
    <w:rsid w:val="00930304"/>
    <w:rsid w:val="00936CC6"/>
    <w:rsid w:val="0094225F"/>
    <w:rsid w:val="00943147"/>
    <w:rsid w:val="009432DE"/>
    <w:rsid w:val="00957144"/>
    <w:rsid w:val="00960B9A"/>
    <w:rsid w:val="009626D7"/>
    <w:rsid w:val="00963042"/>
    <w:rsid w:val="00967E5F"/>
    <w:rsid w:val="00975532"/>
    <w:rsid w:val="00975A5C"/>
    <w:rsid w:val="009826DD"/>
    <w:rsid w:val="00996E9B"/>
    <w:rsid w:val="00997AE5"/>
    <w:rsid w:val="009A4235"/>
    <w:rsid w:val="009B0CB2"/>
    <w:rsid w:val="009B0F6F"/>
    <w:rsid w:val="009B3ED2"/>
    <w:rsid w:val="009B5BA5"/>
    <w:rsid w:val="009C19A7"/>
    <w:rsid w:val="009C7E31"/>
    <w:rsid w:val="009E1927"/>
    <w:rsid w:val="009E4B3C"/>
    <w:rsid w:val="009F342F"/>
    <w:rsid w:val="009F3C96"/>
    <w:rsid w:val="009F6936"/>
    <w:rsid w:val="00A074AE"/>
    <w:rsid w:val="00A11DC6"/>
    <w:rsid w:val="00A21CFC"/>
    <w:rsid w:val="00A3144F"/>
    <w:rsid w:val="00A32FE7"/>
    <w:rsid w:val="00A3610B"/>
    <w:rsid w:val="00A434D0"/>
    <w:rsid w:val="00A45123"/>
    <w:rsid w:val="00A45890"/>
    <w:rsid w:val="00A51807"/>
    <w:rsid w:val="00A51978"/>
    <w:rsid w:val="00A570C7"/>
    <w:rsid w:val="00A606D1"/>
    <w:rsid w:val="00A622FD"/>
    <w:rsid w:val="00A654C6"/>
    <w:rsid w:val="00A7058F"/>
    <w:rsid w:val="00A722A7"/>
    <w:rsid w:val="00A7428D"/>
    <w:rsid w:val="00A74F1B"/>
    <w:rsid w:val="00A7511A"/>
    <w:rsid w:val="00A91EAC"/>
    <w:rsid w:val="00A96A50"/>
    <w:rsid w:val="00AA0FF8"/>
    <w:rsid w:val="00AA3FD6"/>
    <w:rsid w:val="00AA7C02"/>
    <w:rsid w:val="00AB0153"/>
    <w:rsid w:val="00AC54F7"/>
    <w:rsid w:val="00AD042A"/>
    <w:rsid w:val="00AD5785"/>
    <w:rsid w:val="00AD7283"/>
    <w:rsid w:val="00AE2F39"/>
    <w:rsid w:val="00AF4B03"/>
    <w:rsid w:val="00AF7CC6"/>
    <w:rsid w:val="00B05A70"/>
    <w:rsid w:val="00B21F55"/>
    <w:rsid w:val="00B24FAF"/>
    <w:rsid w:val="00B279AC"/>
    <w:rsid w:val="00B33AE9"/>
    <w:rsid w:val="00B341B2"/>
    <w:rsid w:val="00B50511"/>
    <w:rsid w:val="00B55F00"/>
    <w:rsid w:val="00B663D3"/>
    <w:rsid w:val="00B670EB"/>
    <w:rsid w:val="00B67EB3"/>
    <w:rsid w:val="00B75236"/>
    <w:rsid w:val="00B77B9C"/>
    <w:rsid w:val="00B825C8"/>
    <w:rsid w:val="00B82992"/>
    <w:rsid w:val="00B85140"/>
    <w:rsid w:val="00B85184"/>
    <w:rsid w:val="00B909ED"/>
    <w:rsid w:val="00B91601"/>
    <w:rsid w:val="00BA197A"/>
    <w:rsid w:val="00BA2F8B"/>
    <w:rsid w:val="00BB3A60"/>
    <w:rsid w:val="00BB4565"/>
    <w:rsid w:val="00BB5251"/>
    <w:rsid w:val="00BB52C4"/>
    <w:rsid w:val="00BB7B7F"/>
    <w:rsid w:val="00BC0BAB"/>
    <w:rsid w:val="00BC391E"/>
    <w:rsid w:val="00BC6D47"/>
    <w:rsid w:val="00BD1EE6"/>
    <w:rsid w:val="00BE32F4"/>
    <w:rsid w:val="00BE38BD"/>
    <w:rsid w:val="00BE6C5F"/>
    <w:rsid w:val="00C05B7F"/>
    <w:rsid w:val="00C110A5"/>
    <w:rsid w:val="00C16834"/>
    <w:rsid w:val="00C227DD"/>
    <w:rsid w:val="00C31904"/>
    <w:rsid w:val="00C35F82"/>
    <w:rsid w:val="00C5663E"/>
    <w:rsid w:val="00C618A5"/>
    <w:rsid w:val="00C758F9"/>
    <w:rsid w:val="00C76A7F"/>
    <w:rsid w:val="00C801C3"/>
    <w:rsid w:val="00C91355"/>
    <w:rsid w:val="00C958F1"/>
    <w:rsid w:val="00C96E0A"/>
    <w:rsid w:val="00CA7055"/>
    <w:rsid w:val="00CB066A"/>
    <w:rsid w:val="00CB5437"/>
    <w:rsid w:val="00CB5688"/>
    <w:rsid w:val="00CC0E26"/>
    <w:rsid w:val="00CC6BB1"/>
    <w:rsid w:val="00CC750E"/>
    <w:rsid w:val="00CD2A21"/>
    <w:rsid w:val="00CD2BD1"/>
    <w:rsid w:val="00CF22C3"/>
    <w:rsid w:val="00D03462"/>
    <w:rsid w:val="00D04C9A"/>
    <w:rsid w:val="00D1720B"/>
    <w:rsid w:val="00D33819"/>
    <w:rsid w:val="00D34442"/>
    <w:rsid w:val="00D35489"/>
    <w:rsid w:val="00D35C64"/>
    <w:rsid w:val="00D367E1"/>
    <w:rsid w:val="00D401BA"/>
    <w:rsid w:val="00D4060E"/>
    <w:rsid w:val="00D435AB"/>
    <w:rsid w:val="00D52F7F"/>
    <w:rsid w:val="00D53BDB"/>
    <w:rsid w:val="00D76EF2"/>
    <w:rsid w:val="00D81673"/>
    <w:rsid w:val="00D82DD0"/>
    <w:rsid w:val="00D84432"/>
    <w:rsid w:val="00D91E52"/>
    <w:rsid w:val="00D9744B"/>
    <w:rsid w:val="00DA0F2C"/>
    <w:rsid w:val="00DA1CE0"/>
    <w:rsid w:val="00DA323A"/>
    <w:rsid w:val="00DA62C3"/>
    <w:rsid w:val="00DB70FF"/>
    <w:rsid w:val="00DC7C68"/>
    <w:rsid w:val="00DD0D3A"/>
    <w:rsid w:val="00DD54D1"/>
    <w:rsid w:val="00DD57BB"/>
    <w:rsid w:val="00DE615A"/>
    <w:rsid w:val="00DE6248"/>
    <w:rsid w:val="00DF1191"/>
    <w:rsid w:val="00DF671A"/>
    <w:rsid w:val="00DF67C9"/>
    <w:rsid w:val="00DF6F56"/>
    <w:rsid w:val="00E102A2"/>
    <w:rsid w:val="00E11980"/>
    <w:rsid w:val="00E15FE9"/>
    <w:rsid w:val="00E209D7"/>
    <w:rsid w:val="00E24733"/>
    <w:rsid w:val="00E27963"/>
    <w:rsid w:val="00E41773"/>
    <w:rsid w:val="00E45120"/>
    <w:rsid w:val="00E45E8F"/>
    <w:rsid w:val="00E46360"/>
    <w:rsid w:val="00E51618"/>
    <w:rsid w:val="00E52AB9"/>
    <w:rsid w:val="00E57F5C"/>
    <w:rsid w:val="00E66E4B"/>
    <w:rsid w:val="00E84F68"/>
    <w:rsid w:val="00E9228A"/>
    <w:rsid w:val="00E9391F"/>
    <w:rsid w:val="00EA783A"/>
    <w:rsid w:val="00EB2178"/>
    <w:rsid w:val="00EB4C5F"/>
    <w:rsid w:val="00EC032B"/>
    <w:rsid w:val="00EC28B5"/>
    <w:rsid w:val="00EC2A97"/>
    <w:rsid w:val="00EC483D"/>
    <w:rsid w:val="00EC78CA"/>
    <w:rsid w:val="00EE0247"/>
    <w:rsid w:val="00EE18CF"/>
    <w:rsid w:val="00EE330C"/>
    <w:rsid w:val="00EE3F73"/>
    <w:rsid w:val="00EF2F4A"/>
    <w:rsid w:val="00F101CD"/>
    <w:rsid w:val="00F12543"/>
    <w:rsid w:val="00F1486F"/>
    <w:rsid w:val="00F24BFF"/>
    <w:rsid w:val="00F31A57"/>
    <w:rsid w:val="00F371F9"/>
    <w:rsid w:val="00F44B80"/>
    <w:rsid w:val="00F50E32"/>
    <w:rsid w:val="00F63F7F"/>
    <w:rsid w:val="00F734A6"/>
    <w:rsid w:val="00F76CC3"/>
    <w:rsid w:val="00F7780A"/>
    <w:rsid w:val="00F807A7"/>
    <w:rsid w:val="00F80D11"/>
    <w:rsid w:val="00F817D0"/>
    <w:rsid w:val="00F912C4"/>
    <w:rsid w:val="00F91734"/>
    <w:rsid w:val="00FA068A"/>
    <w:rsid w:val="00FA3E6A"/>
    <w:rsid w:val="00FA500F"/>
    <w:rsid w:val="00FA7880"/>
    <w:rsid w:val="00FB1AAA"/>
    <w:rsid w:val="00FB7E70"/>
    <w:rsid w:val="00FC529C"/>
    <w:rsid w:val="00FD5029"/>
    <w:rsid w:val="00FE0B40"/>
    <w:rsid w:val="00FE208A"/>
    <w:rsid w:val="00FF1DE5"/>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D9CB3B"/>
  <w15:docId w15:val="{6218266F-D301-41F9-9BF4-C9F0B21A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A5C"/>
    <w:rPr>
      <w:sz w:val="24"/>
      <w:szCs w:val="24"/>
    </w:rPr>
  </w:style>
  <w:style w:type="paragraph" w:styleId="Heading1">
    <w:name w:val="heading 1"/>
    <w:basedOn w:val="Normal"/>
    <w:next w:val="Normal"/>
    <w:link w:val="Heading1Char"/>
    <w:qFormat/>
    <w:rsid w:val="00B77B9C"/>
    <w:pPr>
      <w:keepNext/>
      <w:tabs>
        <w:tab w:val="left" w:pos="-1080"/>
        <w:tab w:val="left" w:pos="-720"/>
        <w:tab w:val="left" w:pos="1"/>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sz w:val="20"/>
      <w:szCs w:val="20"/>
    </w:rPr>
  </w:style>
  <w:style w:type="paragraph" w:styleId="Heading2">
    <w:name w:val="heading 2"/>
    <w:basedOn w:val="Normal"/>
    <w:next w:val="Normal"/>
    <w:qFormat/>
    <w:rsid w:val="00B77B9C"/>
    <w:pPr>
      <w:keepNext/>
      <w:autoSpaceDE w:val="0"/>
      <w:autoSpaceDN w:val="0"/>
      <w:adjustRightInd w:val="0"/>
      <w:spacing w:before="100" w:after="100"/>
      <w:ind w:left="144" w:right="144"/>
      <w:outlineLvl w:val="1"/>
    </w:pPr>
    <w:rPr>
      <w:rFonts w:ascii="TimesNewRoman,BoldItalic" w:hAnsi="TimesNewRoman,BoldItalic"/>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F91734"/>
    <w:rPr>
      <w:sz w:val="16"/>
      <w:szCs w:val="16"/>
    </w:rPr>
  </w:style>
  <w:style w:type="paragraph" w:styleId="CommentText">
    <w:name w:val="annotation text"/>
    <w:basedOn w:val="Normal"/>
    <w:link w:val="CommentTextChar"/>
    <w:rsid w:val="00F91734"/>
    <w:rPr>
      <w:sz w:val="20"/>
      <w:szCs w:val="20"/>
    </w:rPr>
  </w:style>
  <w:style w:type="character" w:customStyle="1" w:styleId="CommentTextChar">
    <w:name w:val="Comment Text Char"/>
    <w:basedOn w:val="DefaultParagraphFont"/>
    <w:link w:val="CommentText"/>
    <w:rsid w:val="00F91734"/>
  </w:style>
  <w:style w:type="paragraph" w:styleId="CommentSubject">
    <w:name w:val="annotation subject"/>
    <w:basedOn w:val="CommentText"/>
    <w:next w:val="CommentText"/>
    <w:link w:val="CommentSubjectChar"/>
    <w:rsid w:val="00F91734"/>
    <w:rPr>
      <w:b/>
      <w:bCs/>
    </w:rPr>
  </w:style>
  <w:style w:type="character" w:customStyle="1" w:styleId="CommentSubjectChar">
    <w:name w:val="Comment Subject Char"/>
    <w:basedOn w:val="CommentTextChar"/>
    <w:link w:val="CommentSubject"/>
    <w:rsid w:val="00F91734"/>
    <w:rPr>
      <w:b/>
      <w:bCs/>
    </w:rPr>
  </w:style>
  <w:style w:type="paragraph" w:styleId="BalloonText">
    <w:name w:val="Balloon Text"/>
    <w:basedOn w:val="Normal"/>
    <w:link w:val="BalloonTextChar"/>
    <w:rsid w:val="00F91734"/>
    <w:rPr>
      <w:rFonts w:ascii="Tahoma" w:hAnsi="Tahoma" w:cs="Tahoma"/>
      <w:sz w:val="16"/>
      <w:szCs w:val="16"/>
    </w:rPr>
  </w:style>
  <w:style w:type="character" w:customStyle="1" w:styleId="BalloonTextChar">
    <w:name w:val="Balloon Text Char"/>
    <w:basedOn w:val="DefaultParagraphFont"/>
    <w:link w:val="BalloonText"/>
    <w:rsid w:val="00F91734"/>
    <w:rPr>
      <w:rFonts w:ascii="Tahoma" w:hAnsi="Tahoma" w:cs="Tahoma"/>
      <w:sz w:val="16"/>
      <w:szCs w:val="16"/>
    </w:rPr>
  </w:style>
  <w:style w:type="paragraph" w:styleId="Title">
    <w:name w:val="Title"/>
    <w:basedOn w:val="Normal"/>
    <w:link w:val="TitleChar"/>
    <w:qFormat/>
    <w:rsid w:val="00B77B9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pPr>
    <w:rPr>
      <w:b/>
      <w:sz w:val="28"/>
    </w:rPr>
  </w:style>
  <w:style w:type="paragraph" w:styleId="Header">
    <w:name w:val="header"/>
    <w:basedOn w:val="Normal"/>
    <w:link w:val="HeaderChar"/>
    <w:rsid w:val="00B77B9C"/>
    <w:pPr>
      <w:tabs>
        <w:tab w:val="center" w:pos="4320"/>
        <w:tab w:val="right" w:pos="8640"/>
      </w:tabs>
    </w:pPr>
    <w:rPr>
      <w:sz w:val="20"/>
      <w:szCs w:val="20"/>
    </w:rPr>
  </w:style>
  <w:style w:type="paragraph" w:styleId="BodyTextIndent2">
    <w:name w:val="Body Text Indent 2"/>
    <w:basedOn w:val="Normal"/>
    <w:rsid w:val="00B77B9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pPr>
  </w:style>
  <w:style w:type="paragraph" w:styleId="NormalWeb">
    <w:name w:val="Normal (Web)"/>
    <w:basedOn w:val="Normal"/>
    <w:rsid w:val="00B77B9C"/>
    <w:pPr>
      <w:spacing w:before="100" w:beforeAutospacing="1" w:after="100" w:afterAutospacing="1"/>
    </w:pPr>
  </w:style>
  <w:style w:type="paragraph" w:styleId="BodyText">
    <w:name w:val="Body Text"/>
    <w:basedOn w:val="Normal"/>
    <w:link w:val="BodyTextChar"/>
    <w:rsid w:val="00B77B9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rPr>
  </w:style>
  <w:style w:type="paragraph" w:styleId="BlockText">
    <w:name w:val="Block Text"/>
    <w:basedOn w:val="Normal"/>
    <w:rsid w:val="00B77B9C"/>
    <w:pPr>
      <w:autoSpaceDE w:val="0"/>
      <w:autoSpaceDN w:val="0"/>
      <w:adjustRightInd w:val="0"/>
      <w:spacing w:before="100" w:after="100"/>
      <w:ind w:left="1440" w:right="144"/>
    </w:pPr>
    <w:rPr>
      <w:rFonts w:ascii="TimesNewRoman,Bold" w:hAnsi="TimesNewRoman,Bold"/>
      <w:b/>
      <w:u w:val="single"/>
    </w:rPr>
  </w:style>
  <w:style w:type="paragraph" w:styleId="ListParagraph">
    <w:name w:val="List Paragraph"/>
    <w:basedOn w:val="Normal"/>
    <w:uiPriority w:val="34"/>
    <w:qFormat/>
    <w:rsid w:val="005572F0"/>
    <w:pPr>
      <w:ind w:left="720"/>
      <w:contextualSpacing/>
    </w:pPr>
  </w:style>
  <w:style w:type="character" w:customStyle="1" w:styleId="HeaderChar">
    <w:name w:val="Header Char"/>
    <w:basedOn w:val="DefaultParagraphFont"/>
    <w:link w:val="Header"/>
    <w:rsid w:val="00D76EF2"/>
  </w:style>
  <w:style w:type="character" w:customStyle="1" w:styleId="Heading1Char">
    <w:name w:val="Heading 1 Char"/>
    <w:basedOn w:val="DefaultParagraphFont"/>
    <w:link w:val="Heading1"/>
    <w:rsid w:val="00E24733"/>
    <w:rPr>
      <w:b/>
    </w:rPr>
  </w:style>
  <w:style w:type="paragraph" w:styleId="BodyTextIndent">
    <w:name w:val="Body Text Indent"/>
    <w:basedOn w:val="Normal"/>
    <w:link w:val="BodyTextIndentChar"/>
    <w:rsid w:val="00E24733"/>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90"/>
        <w:tab w:val="left" w:pos="747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Pr>
      <w:sz w:val="20"/>
      <w:szCs w:val="20"/>
    </w:rPr>
  </w:style>
  <w:style w:type="character" w:customStyle="1" w:styleId="BodyTextIndentChar">
    <w:name w:val="Body Text Indent Char"/>
    <w:basedOn w:val="DefaultParagraphFont"/>
    <w:link w:val="BodyTextIndent"/>
    <w:rsid w:val="00E24733"/>
  </w:style>
  <w:style w:type="character" w:customStyle="1" w:styleId="BodyTextChar">
    <w:name w:val="Body Text Char"/>
    <w:basedOn w:val="DefaultParagraphFont"/>
    <w:link w:val="BodyText"/>
    <w:rsid w:val="00E24733"/>
    <w:rPr>
      <w:b/>
      <w:bCs/>
      <w:sz w:val="24"/>
      <w:szCs w:val="24"/>
    </w:rPr>
  </w:style>
  <w:style w:type="character" w:styleId="Hyperlink">
    <w:name w:val="Hyperlink"/>
    <w:basedOn w:val="DefaultParagraphFont"/>
    <w:rsid w:val="00764D7F"/>
    <w:rPr>
      <w:color w:val="0000FF"/>
      <w:u w:val="single"/>
    </w:rPr>
  </w:style>
  <w:style w:type="paragraph" w:styleId="NoSpacing">
    <w:name w:val="No Spacing"/>
    <w:uiPriority w:val="1"/>
    <w:qFormat/>
    <w:rsid w:val="00B663D3"/>
    <w:rPr>
      <w:rFonts w:ascii="Calibri" w:eastAsia="Calibri" w:hAnsi="Calibri"/>
      <w:sz w:val="22"/>
      <w:szCs w:val="22"/>
    </w:rPr>
  </w:style>
  <w:style w:type="paragraph" w:styleId="Footer">
    <w:name w:val="footer"/>
    <w:basedOn w:val="Normal"/>
    <w:link w:val="FooterChar"/>
    <w:unhideWhenUsed/>
    <w:rsid w:val="003964E9"/>
    <w:pPr>
      <w:tabs>
        <w:tab w:val="center" w:pos="4680"/>
        <w:tab w:val="right" w:pos="9360"/>
      </w:tabs>
    </w:pPr>
  </w:style>
  <w:style w:type="character" w:customStyle="1" w:styleId="FooterChar">
    <w:name w:val="Footer Char"/>
    <w:basedOn w:val="DefaultParagraphFont"/>
    <w:link w:val="Footer"/>
    <w:rsid w:val="003964E9"/>
    <w:rPr>
      <w:sz w:val="24"/>
      <w:szCs w:val="24"/>
    </w:rPr>
  </w:style>
  <w:style w:type="paragraph" w:styleId="Revision">
    <w:name w:val="Revision"/>
    <w:hidden/>
    <w:uiPriority w:val="99"/>
    <w:semiHidden/>
    <w:rsid w:val="008A0D58"/>
    <w:rPr>
      <w:sz w:val="24"/>
      <w:szCs w:val="24"/>
    </w:rPr>
  </w:style>
  <w:style w:type="paragraph" w:customStyle="1" w:styleId="Default">
    <w:name w:val="Default"/>
    <w:rsid w:val="008E02CF"/>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2C7A87"/>
    <w:rPr>
      <w:rFonts w:ascii="Consolas" w:eastAsia="Calibri" w:hAnsi="Consolas"/>
      <w:sz w:val="21"/>
      <w:szCs w:val="21"/>
    </w:rPr>
  </w:style>
  <w:style w:type="character" w:customStyle="1" w:styleId="PlainTextChar">
    <w:name w:val="Plain Text Char"/>
    <w:basedOn w:val="DefaultParagraphFont"/>
    <w:link w:val="PlainText"/>
    <w:uiPriority w:val="99"/>
    <w:semiHidden/>
    <w:rsid w:val="002C7A87"/>
    <w:rPr>
      <w:rFonts w:ascii="Consolas" w:eastAsia="Calibri" w:hAnsi="Consolas"/>
      <w:sz w:val="21"/>
      <w:szCs w:val="21"/>
    </w:rPr>
  </w:style>
  <w:style w:type="character" w:customStyle="1" w:styleId="TitleChar">
    <w:name w:val="Title Char"/>
    <w:basedOn w:val="DefaultParagraphFont"/>
    <w:link w:val="Title"/>
    <w:rsid w:val="00374FCC"/>
    <w:rPr>
      <w:b/>
      <w:sz w:val="28"/>
      <w:szCs w:val="24"/>
    </w:rPr>
  </w:style>
  <w:style w:type="table" w:styleId="TableGrid">
    <w:name w:val="Table Grid"/>
    <w:basedOn w:val="TableNormal"/>
    <w:uiPriority w:val="39"/>
    <w:rsid w:val="00543CE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C4002"/>
    <w:pPr>
      <w:spacing w:after="120"/>
    </w:pPr>
    <w:rPr>
      <w:sz w:val="16"/>
      <w:szCs w:val="16"/>
    </w:rPr>
  </w:style>
  <w:style w:type="character" w:customStyle="1" w:styleId="BodyText3Char">
    <w:name w:val="Body Text 3 Char"/>
    <w:basedOn w:val="DefaultParagraphFont"/>
    <w:link w:val="BodyText3"/>
    <w:semiHidden/>
    <w:rsid w:val="007C40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944">
      <w:bodyDiv w:val="1"/>
      <w:marLeft w:val="0"/>
      <w:marRight w:val="0"/>
      <w:marTop w:val="0"/>
      <w:marBottom w:val="0"/>
      <w:divBdr>
        <w:top w:val="none" w:sz="0" w:space="0" w:color="auto"/>
        <w:left w:val="none" w:sz="0" w:space="0" w:color="auto"/>
        <w:bottom w:val="none" w:sz="0" w:space="0" w:color="auto"/>
        <w:right w:val="none" w:sz="0" w:space="0" w:color="auto"/>
      </w:divBdr>
    </w:div>
    <w:div w:id="24868401">
      <w:bodyDiv w:val="1"/>
      <w:marLeft w:val="0"/>
      <w:marRight w:val="0"/>
      <w:marTop w:val="0"/>
      <w:marBottom w:val="0"/>
      <w:divBdr>
        <w:top w:val="none" w:sz="0" w:space="0" w:color="auto"/>
        <w:left w:val="none" w:sz="0" w:space="0" w:color="auto"/>
        <w:bottom w:val="none" w:sz="0" w:space="0" w:color="auto"/>
        <w:right w:val="none" w:sz="0" w:space="0" w:color="auto"/>
      </w:divBdr>
      <w:divsChild>
        <w:div w:id="1135562888">
          <w:marLeft w:val="0"/>
          <w:marRight w:val="0"/>
          <w:marTop w:val="0"/>
          <w:marBottom w:val="0"/>
          <w:divBdr>
            <w:top w:val="none" w:sz="0" w:space="0" w:color="auto"/>
            <w:left w:val="none" w:sz="0" w:space="0" w:color="auto"/>
            <w:bottom w:val="none" w:sz="0" w:space="0" w:color="auto"/>
            <w:right w:val="none" w:sz="0" w:space="0" w:color="auto"/>
          </w:divBdr>
          <w:divsChild>
            <w:div w:id="170485038">
              <w:marLeft w:val="0"/>
              <w:marRight w:val="0"/>
              <w:marTop w:val="0"/>
              <w:marBottom w:val="0"/>
              <w:divBdr>
                <w:top w:val="none" w:sz="0" w:space="0" w:color="auto"/>
                <w:left w:val="none" w:sz="0" w:space="0" w:color="auto"/>
                <w:bottom w:val="none" w:sz="0" w:space="0" w:color="auto"/>
                <w:right w:val="none" w:sz="0" w:space="0" w:color="auto"/>
              </w:divBdr>
            </w:div>
            <w:div w:id="739982756">
              <w:marLeft w:val="0"/>
              <w:marRight w:val="0"/>
              <w:marTop w:val="0"/>
              <w:marBottom w:val="0"/>
              <w:divBdr>
                <w:top w:val="none" w:sz="0" w:space="0" w:color="auto"/>
                <w:left w:val="none" w:sz="0" w:space="0" w:color="auto"/>
                <w:bottom w:val="none" w:sz="0" w:space="0" w:color="auto"/>
                <w:right w:val="none" w:sz="0" w:space="0" w:color="auto"/>
              </w:divBdr>
            </w:div>
            <w:div w:id="825315266">
              <w:marLeft w:val="0"/>
              <w:marRight w:val="0"/>
              <w:marTop w:val="0"/>
              <w:marBottom w:val="0"/>
              <w:divBdr>
                <w:top w:val="none" w:sz="0" w:space="0" w:color="auto"/>
                <w:left w:val="none" w:sz="0" w:space="0" w:color="auto"/>
                <w:bottom w:val="none" w:sz="0" w:space="0" w:color="auto"/>
                <w:right w:val="none" w:sz="0" w:space="0" w:color="auto"/>
              </w:divBdr>
            </w:div>
            <w:div w:id="1548183127">
              <w:marLeft w:val="0"/>
              <w:marRight w:val="0"/>
              <w:marTop w:val="0"/>
              <w:marBottom w:val="0"/>
              <w:divBdr>
                <w:top w:val="none" w:sz="0" w:space="0" w:color="auto"/>
                <w:left w:val="none" w:sz="0" w:space="0" w:color="auto"/>
                <w:bottom w:val="none" w:sz="0" w:space="0" w:color="auto"/>
                <w:right w:val="none" w:sz="0" w:space="0" w:color="auto"/>
              </w:divBdr>
            </w:div>
            <w:div w:id="17400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9772">
      <w:bodyDiv w:val="1"/>
      <w:marLeft w:val="0"/>
      <w:marRight w:val="0"/>
      <w:marTop w:val="0"/>
      <w:marBottom w:val="0"/>
      <w:divBdr>
        <w:top w:val="none" w:sz="0" w:space="0" w:color="auto"/>
        <w:left w:val="none" w:sz="0" w:space="0" w:color="auto"/>
        <w:bottom w:val="none" w:sz="0" w:space="0" w:color="auto"/>
        <w:right w:val="none" w:sz="0" w:space="0" w:color="auto"/>
      </w:divBdr>
    </w:div>
    <w:div w:id="72049519">
      <w:bodyDiv w:val="1"/>
      <w:marLeft w:val="0"/>
      <w:marRight w:val="0"/>
      <w:marTop w:val="0"/>
      <w:marBottom w:val="0"/>
      <w:divBdr>
        <w:top w:val="none" w:sz="0" w:space="0" w:color="auto"/>
        <w:left w:val="none" w:sz="0" w:space="0" w:color="auto"/>
        <w:bottom w:val="none" w:sz="0" w:space="0" w:color="auto"/>
        <w:right w:val="none" w:sz="0" w:space="0" w:color="auto"/>
      </w:divBdr>
      <w:divsChild>
        <w:div w:id="262299758">
          <w:marLeft w:val="0"/>
          <w:marRight w:val="0"/>
          <w:marTop w:val="0"/>
          <w:marBottom w:val="0"/>
          <w:divBdr>
            <w:top w:val="none" w:sz="0" w:space="0" w:color="auto"/>
            <w:left w:val="none" w:sz="0" w:space="0" w:color="auto"/>
            <w:bottom w:val="none" w:sz="0" w:space="0" w:color="auto"/>
            <w:right w:val="none" w:sz="0" w:space="0" w:color="auto"/>
          </w:divBdr>
        </w:div>
      </w:divsChild>
    </w:div>
    <w:div w:id="94516584">
      <w:bodyDiv w:val="1"/>
      <w:marLeft w:val="0"/>
      <w:marRight w:val="0"/>
      <w:marTop w:val="0"/>
      <w:marBottom w:val="0"/>
      <w:divBdr>
        <w:top w:val="none" w:sz="0" w:space="0" w:color="auto"/>
        <w:left w:val="none" w:sz="0" w:space="0" w:color="auto"/>
        <w:bottom w:val="none" w:sz="0" w:space="0" w:color="auto"/>
        <w:right w:val="none" w:sz="0" w:space="0" w:color="auto"/>
      </w:divBdr>
      <w:divsChild>
        <w:div w:id="1448159681">
          <w:marLeft w:val="360"/>
          <w:marRight w:val="0"/>
          <w:marTop w:val="0"/>
          <w:marBottom w:val="120"/>
          <w:divBdr>
            <w:top w:val="none" w:sz="0" w:space="0" w:color="auto"/>
            <w:left w:val="none" w:sz="0" w:space="0" w:color="auto"/>
            <w:bottom w:val="none" w:sz="0" w:space="0" w:color="auto"/>
            <w:right w:val="none" w:sz="0" w:space="0" w:color="auto"/>
          </w:divBdr>
        </w:div>
        <w:div w:id="1639266276">
          <w:marLeft w:val="360"/>
          <w:marRight w:val="0"/>
          <w:marTop w:val="0"/>
          <w:marBottom w:val="120"/>
          <w:divBdr>
            <w:top w:val="none" w:sz="0" w:space="0" w:color="auto"/>
            <w:left w:val="none" w:sz="0" w:space="0" w:color="auto"/>
            <w:bottom w:val="none" w:sz="0" w:space="0" w:color="auto"/>
            <w:right w:val="none" w:sz="0" w:space="0" w:color="auto"/>
          </w:divBdr>
        </w:div>
        <w:div w:id="757943780">
          <w:marLeft w:val="360"/>
          <w:marRight w:val="0"/>
          <w:marTop w:val="0"/>
          <w:marBottom w:val="120"/>
          <w:divBdr>
            <w:top w:val="none" w:sz="0" w:space="0" w:color="auto"/>
            <w:left w:val="none" w:sz="0" w:space="0" w:color="auto"/>
            <w:bottom w:val="none" w:sz="0" w:space="0" w:color="auto"/>
            <w:right w:val="none" w:sz="0" w:space="0" w:color="auto"/>
          </w:divBdr>
        </w:div>
        <w:div w:id="1425107715">
          <w:marLeft w:val="360"/>
          <w:marRight w:val="0"/>
          <w:marTop w:val="0"/>
          <w:marBottom w:val="120"/>
          <w:divBdr>
            <w:top w:val="none" w:sz="0" w:space="0" w:color="auto"/>
            <w:left w:val="none" w:sz="0" w:space="0" w:color="auto"/>
            <w:bottom w:val="none" w:sz="0" w:space="0" w:color="auto"/>
            <w:right w:val="none" w:sz="0" w:space="0" w:color="auto"/>
          </w:divBdr>
        </w:div>
        <w:div w:id="519045681">
          <w:marLeft w:val="360"/>
          <w:marRight w:val="0"/>
          <w:marTop w:val="0"/>
          <w:marBottom w:val="120"/>
          <w:divBdr>
            <w:top w:val="none" w:sz="0" w:space="0" w:color="auto"/>
            <w:left w:val="none" w:sz="0" w:space="0" w:color="auto"/>
            <w:bottom w:val="none" w:sz="0" w:space="0" w:color="auto"/>
            <w:right w:val="none" w:sz="0" w:space="0" w:color="auto"/>
          </w:divBdr>
        </w:div>
        <w:div w:id="1711490000">
          <w:marLeft w:val="360"/>
          <w:marRight w:val="0"/>
          <w:marTop w:val="0"/>
          <w:marBottom w:val="120"/>
          <w:divBdr>
            <w:top w:val="none" w:sz="0" w:space="0" w:color="auto"/>
            <w:left w:val="none" w:sz="0" w:space="0" w:color="auto"/>
            <w:bottom w:val="none" w:sz="0" w:space="0" w:color="auto"/>
            <w:right w:val="none" w:sz="0" w:space="0" w:color="auto"/>
          </w:divBdr>
        </w:div>
        <w:div w:id="1675187459">
          <w:marLeft w:val="360"/>
          <w:marRight w:val="0"/>
          <w:marTop w:val="0"/>
          <w:marBottom w:val="120"/>
          <w:divBdr>
            <w:top w:val="none" w:sz="0" w:space="0" w:color="auto"/>
            <w:left w:val="none" w:sz="0" w:space="0" w:color="auto"/>
            <w:bottom w:val="none" w:sz="0" w:space="0" w:color="auto"/>
            <w:right w:val="none" w:sz="0" w:space="0" w:color="auto"/>
          </w:divBdr>
        </w:div>
      </w:divsChild>
    </w:div>
    <w:div w:id="146289571">
      <w:bodyDiv w:val="1"/>
      <w:marLeft w:val="0"/>
      <w:marRight w:val="0"/>
      <w:marTop w:val="0"/>
      <w:marBottom w:val="0"/>
      <w:divBdr>
        <w:top w:val="none" w:sz="0" w:space="0" w:color="auto"/>
        <w:left w:val="none" w:sz="0" w:space="0" w:color="auto"/>
        <w:bottom w:val="none" w:sz="0" w:space="0" w:color="auto"/>
        <w:right w:val="none" w:sz="0" w:space="0" w:color="auto"/>
      </w:divBdr>
      <w:divsChild>
        <w:div w:id="412822585">
          <w:marLeft w:val="0"/>
          <w:marRight w:val="0"/>
          <w:marTop w:val="0"/>
          <w:marBottom w:val="0"/>
          <w:divBdr>
            <w:top w:val="none" w:sz="0" w:space="0" w:color="auto"/>
            <w:left w:val="none" w:sz="0" w:space="0" w:color="auto"/>
            <w:bottom w:val="none" w:sz="0" w:space="0" w:color="auto"/>
            <w:right w:val="none" w:sz="0" w:space="0" w:color="auto"/>
          </w:divBdr>
        </w:div>
      </w:divsChild>
    </w:div>
    <w:div w:id="208078782">
      <w:bodyDiv w:val="1"/>
      <w:marLeft w:val="0"/>
      <w:marRight w:val="0"/>
      <w:marTop w:val="0"/>
      <w:marBottom w:val="0"/>
      <w:divBdr>
        <w:top w:val="none" w:sz="0" w:space="0" w:color="auto"/>
        <w:left w:val="none" w:sz="0" w:space="0" w:color="auto"/>
        <w:bottom w:val="none" w:sz="0" w:space="0" w:color="auto"/>
        <w:right w:val="none" w:sz="0" w:space="0" w:color="auto"/>
      </w:divBdr>
      <w:divsChild>
        <w:div w:id="147523661">
          <w:marLeft w:val="0"/>
          <w:marRight w:val="0"/>
          <w:marTop w:val="0"/>
          <w:marBottom w:val="0"/>
          <w:divBdr>
            <w:top w:val="none" w:sz="0" w:space="0" w:color="auto"/>
            <w:left w:val="none" w:sz="0" w:space="0" w:color="auto"/>
            <w:bottom w:val="none" w:sz="0" w:space="0" w:color="auto"/>
            <w:right w:val="none" w:sz="0" w:space="0" w:color="auto"/>
          </w:divBdr>
        </w:div>
      </w:divsChild>
    </w:div>
    <w:div w:id="325596153">
      <w:bodyDiv w:val="1"/>
      <w:marLeft w:val="0"/>
      <w:marRight w:val="0"/>
      <w:marTop w:val="0"/>
      <w:marBottom w:val="0"/>
      <w:divBdr>
        <w:top w:val="none" w:sz="0" w:space="0" w:color="auto"/>
        <w:left w:val="none" w:sz="0" w:space="0" w:color="auto"/>
        <w:bottom w:val="none" w:sz="0" w:space="0" w:color="auto"/>
        <w:right w:val="none" w:sz="0" w:space="0" w:color="auto"/>
      </w:divBdr>
    </w:div>
    <w:div w:id="340939713">
      <w:bodyDiv w:val="1"/>
      <w:marLeft w:val="0"/>
      <w:marRight w:val="0"/>
      <w:marTop w:val="0"/>
      <w:marBottom w:val="0"/>
      <w:divBdr>
        <w:top w:val="none" w:sz="0" w:space="0" w:color="auto"/>
        <w:left w:val="none" w:sz="0" w:space="0" w:color="auto"/>
        <w:bottom w:val="none" w:sz="0" w:space="0" w:color="auto"/>
        <w:right w:val="none" w:sz="0" w:space="0" w:color="auto"/>
      </w:divBdr>
      <w:divsChild>
        <w:div w:id="1306621407">
          <w:marLeft w:val="0"/>
          <w:marRight w:val="0"/>
          <w:marTop w:val="0"/>
          <w:marBottom w:val="0"/>
          <w:divBdr>
            <w:top w:val="none" w:sz="0" w:space="0" w:color="auto"/>
            <w:left w:val="none" w:sz="0" w:space="0" w:color="auto"/>
            <w:bottom w:val="none" w:sz="0" w:space="0" w:color="auto"/>
            <w:right w:val="none" w:sz="0" w:space="0" w:color="auto"/>
          </w:divBdr>
        </w:div>
      </w:divsChild>
    </w:div>
    <w:div w:id="367268065">
      <w:bodyDiv w:val="1"/>
      <w:marLeft w:val="0"/>
      <w:marRight w:val="0"/>
      <w:marTop w:val="0"/>
      <w:marBottom w:val="0"/>
      <w:divBdr>
        <w:top w:val="none" w:sz="0" w:space="0" w:color="auto"/>
        <w:left w:val="none" w:sz="0" w:space="0" w:color="auto"/>
        <w:bottom w:val="none" w:sz="0" w:space="0" w:color="auto"/>
        <w:right w:val="none" w:sz="0" w:space="0" w:color="auto"/>
      </w:divBdr>
      <w:divsChild>
        <w:div w:id="1488864071">
          <w:marLeft w:val="0"/>
          <w:marRight w:val="0"/>
          <w:marTop w:val="0"/>
          <w:marBottom w:val="0"/>
          <w:divBdr>
            <w:top w:val="none" w:sz="0" w:space="0" w:color="auto"/>
            <w:left w:val="none" w:sz="0" w:space="0" w:color="auto"/>
            <w:bottom w:val="none" w:sz="0" w:space="0" w:color="auto"/>
            <w:right w:val="none" w:sz="0" w:space="0" w:color="auto"/>
          </w:divBdr>
        </w:div>
      </w:divsChild>
    </w:div>
    <w:div w:id="385102253">
      <w:bodyDiv w:val="1"/>
      <w:marLeft w:val="0"/>
      <w:marRight w:val="0"/>
      <w:marTop w:val="0"/>
      <w:marBottom w:val="0"/>
      <w:divBdr>
        <w:top w:val="none" w:sz="0" w:space="0" w:color="auto"/>
        <w:left w:val="none" w:sz="0" w:space="0" w:color="auto"/>
        <w:bottom w:val="none" w:sz="0" w:space="0" w:color="auto"/>
        <w:right w:val="none" w:sz="0" w:space="0" w:color="auto"/>
      </w:divBdr>
      <w:divsChild>
        <w:div w:id="1401707187">
          <w:marLeft w:val="0"/>
          <w:marRight w:val="0"/>
          <w:marTop w:val="0"/>
          <w:marBottom w:val="0"/>
          <w:divBdr>
            <w:top w:val="none" w:sz="0" w:space="0" w:color="auto"/>
            <w:left w:val="none" w:sz="0" w:space="0" w:color="auto"/>
            <w:bottom w:val="none" w:sz="0" w:space="0" w:color="auto"/>
            <w:right w:val="none" w:sz="0" w:space="0" w:color="auto"/>
          </w:divBdr>
        </w:div>
      </w:divsChild>
    </w:div>
    <w:div w:id="473328777">
      <w:bodyDiv w:val="1"/>
      <w:marLeft w:val="0"/>
      <w:marRight w:val="0"/>
      <w:marTop w:val="0"/>
      <w:marBottom w:val="0"/>
      <w:divBdr>
        <w:top w:val="none" w:sz="0" w:space="0" w:color="auto"/>
        <w:left w:val="none" w:sz="0" w:space="0" w:color="auto"/>
        <w:bottom w:val="none" w:sz="0" w:space="0" w:color="auto"/>
        <w:right w:val="none" w:sz="0" w:space="0" w:color="auto"/>
      </w:divBdr>
    </w:div>
    <w:div w:id="478422919">
      <w:bodyDiv w:val="1"/>
      <w:marLeft w:val="0"/>
      <w:marRight w:val="0"/>
      <w:marTop w:val="0"/>
      <w:marBottom w:val="0"/>
      <w:divBdr>
        <w:top w:val="none" w:sz="0" w:space="0" w:color="auto"/>
        <w:left w:val="none" w:sz="0" w:space="0" w:color="auto"/>
        <w:bottom w:val="none" w:sz="0" w:space="0" w:color="auto"/>
        <w:right w:val="none" w:sz="0" w:space="0" w:color="auto"/>
      </w:divBdr>
      <w:divsChild>
        <w:div w:id="2122607637">
          <w:marLeft w:val="0"/>
          <w:marRight w:val="0"/>
          <w:marTop w:val="0"/>
          <w:marBottom w:val="0"/>
          <w:divBdr>
            <w:top w:val="none" w:sz="0" w:space="0" w:color="auto"/>
            <w:left w:val="none" w:sz="0" w:space="0" w:color="auto"/>
            <w:bottom w:val="none" w:sz="0" w:space="0" w:color="auto"/>
            <w:right w:val="none" w:sz="0" w:space="0" w:color="auto"/>
          </w:divBdr>
        </w:div>
      </w:divsChild>
    </w:div>
    <w:div w:id="506141681">
      <w:bodyDiv w:val="1"/>
      <w:marLeft w:val="0"/>
      <w:marRight w:val="0"/>
      <w:marTop w:val="0"/>
      <w:marBottom w:val="0"/>
      <w:divBdr>
        <w:top w:val="none" w:sz="0" w:space="0" w:color="auto"/>
        <w:left w:val="none" w:sz="0" w:space="0" w:color="auto"/>
        <w:bottom w:val="none" w:sz="0" w:space="0" w:color="auto"/>
        <w:right w:val="none" w:sz="0" w:space="0" w:color="auto"/>
      </w:divBdr>
      <w:divsChild>
        <w:div w:id="1760372843">
          <w:marLeft w:val="0"/>
          <w:marRight w:val="0"/>
          <w:marTop w:val="0"/>
          <w:marBottom w:val="0"/>
          <w:divBdr>
            <w:top w:val="none" w:sz="0" w:space="0" w:color="auto"/>
            <w:left w:val="none" w:sz="0" w:space="0" w:color="auto"/>
            <w:bottom w:val="none" w:sz="0" w:space="0" w:color="auto"/>
            <w:right w:val="none" w:sz="0" w:space="0" w:color="auto"/>
          </w:divBdr>
        </w:div>
      </w:divsChild>
    </w:div>
    <w:div w:id="507915382">
      <w:bodyDiv w:val="1"/>
      <w:marLeft w:val="0"/>
      <w:marRight w:val="0"/>
      <w:marTop w:val="0"/>
      <w:marBottom w:val="0"/>
      <w:divBdr>
        <w:top w:val="none" w:sz="0" w:space="0" w:color="auto"/>
        <w:left w:val="none" w:sz="0" w:space="0" w:color="auto"/>
        <w:bottom w:val="none" w:sz="0" w:space="0" w:color="auto"/>
        <w:right w:val="none" w:sz="0" w:space="0" w:color="auto"/>
      </w:divBdr>
      <w:divsChild>
        <w:div w:id="229538532">
          <w:marLeft w:val="0"/>
          <w:marRight w:val="0"/>
          <w:marTop w:val="0"/>
          <w:marBottom w:val="0"/>
          <w:divBdr>
            <w:top w:val="none" w:sz="0" w:space="0" w:color="auto"/>
            <w:left w:val="none" w:sz="0" w:space="0" w:color="auto"/>
            <w:bottom w:val="none" w:sz="0" w:space="0" w:color="auto"/>
            <w:right w:val="none" w:sz="0" w:space="0" w:color="auto"/>
          </w:divBdr>
        </w:div>
      </w:divsChild>
    </w:div>
    <w:div w:id="582376295">
      <w:bodyDiv w:val="1"/>
      <w:marLeft w:val="0"/>
      <w:marRight w:val="0"/>
      <w:marTop w:val="0"/>
      <w:marBottom w:val="0"/>
      <w:divBdr>
        <w:top w:val="none" w:sz="0" w:space="0" w:color="auto"/>
        <w:left w:val="none" w:sz="0" w:space="0" w:color="auto"/>
        <w:bottom w:val="none" w:sz="0" w:space="0" w:color="auto"/>
        <w:right w:val="none" w:sz="0" w:space="0" w:color="auto"/>
      </w:divBdr>
      <w:divsChild>
        <w:div w:id="1313097777">
          <w:marLeft w:val="0"/>
          <w:marRight w:val="0"/>
          <w:marTop w:val="0"/>
          <w:marBottom w:val="0"/>
          <w:divBdr>
            <w:top w:val="none" w:sz="0" w:space="0" w:color="auto"/>
            <w:left w:val="none" w:sz="0" w:space="0" w:color="auto"/>
            <w:bottom w:val="none" w:sz="0" w:space="0" w:color="auto"/>
            <w:right w:val="none" w:sz="0" w:space="0" w:color="auto"/>
          </w:divBdr>
        </w:div>
      </w:divsChild>
    </w:div>
    <w:div w:id="672997560">
      <w:bodyDiv w:val="1"/>
      <w:marLeft w:val="0"/>
      <w:marRight w:val="0"/>
      <w:marTop w:val="0"/>
      <w:marBottom w:val="0"/>
      <w:divBdr>
        <w:top w:val="none" w:sz="0" w:space="0" w:color="auto"/>
        <w:left w:val="none" w:sz="0" w:space="0" w:color="auto"/>
        <w:bottom w:val="none" w:sz="0" w:space="0" w:color="auto"/>
        <w:right w:val="none" w:sz="0" w:space="0" w:color="auto"/>
      </w:divBdr>
      <w:divsChild>
        <w:div w:id="1075905117">
          <w:marLeft w:val="0"/>
          <w:marRight w:val="0"/>
          <w:marTop w:val="0"/>
          <w:marBottom w:val="0"/>
          <w:divBdr>
            <w:top w:val="none" w:sz="0" w:space="0" w:color="auto"/>
            <w:left w:val="none" w:sz="0" w:space="0" w:color="auto"/>
            <w:bottom w:val="none" w:sz="0" w:space="0" w:color="auto"/>
            <w:right w:val="none" w:sz="0" w:space="0" w:color="auto"/>
          </w:divBdr>
        </w:div>
      </w:divsChild>
    </w:div>
    <w:div w:id="800072785">
      <w:bodyDiv w:val="1"/>
      <w:marLeft w:val="0"/>
      <w:marRight w:val="0"/>
      <w:marTop w:val="0"/>
      <w:marBottom w:val="0"/>
      <w:divBdr>
        <w:top w:val="none" w:sz="0" w:space="0" w:color="auto"/>
        <w:left w:val="none" w:sz="0" w:space="0" w:color="auto"/>
        <w:bottom w:val="none" w:sz="0" w:space="0" w:color="auto"/>
        <w:right w:val="none" w:sz="0" w:space="0" w:color="auto"/>
      </w:divBdr>
      <w:divsChild>
        <w:div w:id="1085305031">
          <w:marLeft w:val="0"/>
          <w:marRight w:val="0"/>
          <w:marTop w:val="0"/>
          <w:marBottom w:val="0"/>
          <w:divBdr>
            <w:top w:val="none" w:sz="0" w:space="0" w:color="auto"/>
            <w:left w:val="none" w:sz="0" w:space="0" w:color="auto"/>
            <w:bottom w:val="none" w:sz="0" w:space="0" w:color="auto"/>
            <w:right w:val="none" w:sz="0" w:space="0" w:color="auto"/>
          </w:divBdr>
        </w:div>
      </w:divsChild>
    </w:div>
    <w:div w:id="870265663">
      <w:bodyDiv w:val="1"/>
      <w:marLeft w:val="0"/>
      <w:marRight w:val="0"/>
      <w:marTop w:val="0"/>
      <w:marBottom w:val="0"/>
      <w:divBdr>
        <w:top w:val="none" w:sz="0" w:space="0" w:color="auto"/>
        <w:left w:val="none" w:sz="0" w:space="0" w:color="auto"/>
        <w:bottom w:val="none" w:sz="0" w:space="0" w:color="auto"/>
        <w:right w:val="none" w:sz="0" w:space="0" w:color="auto"/>
      </w:divBdr>
      <w:divsChild>
        <w:div w:id="199512655">
          <w:marLeft w:val="0"/>
          <w:marRight w:val="0"/>
          <w:marTop w:val="0"/>
          <w:marBottom w:val="0"/>
          <w:divBdr>
            <w:top w:val="none" w:sz="0" w:space="0" w:color="auto"/>
            <w:left w:val="none" w:sz="0" w:space="0" w:color="auto"/>
            <w:bottom w:val="none" w:sz="0" w:space="0" w:color="auto"/>
            <w:right w:val="none" w:sz="0" w:space="0" w:color="auto"/>
          </w:divBdr>
          <w:divsChild>
            <w:div w:id="38823659">
              <w:marLeft w:val="0"/>
              <w:marRight w:val="0"/>
              <w:marTop w:val="0"/>
              <w:marBottom w:val="0"/>
              <w:divBdr>
                <w:top w:val="none" w:sz="0" w:space="0" w:color="auto"/>
                <w:left w:val="none" w:sz="0" w:space="0" w:color="auto"/>
                <w:bottom w:val="none" w:sz="0" w:space="0" w:color="auto"/>
                <w:right w:val="none" w:sz="0" w:space="0" w:color="auto"/>
              </w:divBdr>
            </w:div>
            <w:div w:id="208691285">
              <w:marLeft w:val="0"/>
              <w:marRight w:val="0"/>
              <w:marTop w:val="0"/>
              <w:marBottom w:val="0"/>
              <w:divBdr>
                <w:top w:val="none" w:sz="0" w:space="0" w:color="auto"/>
                <w:left w:val="none" w:sz="0" w:space="0" w:color="auto"/>
                <w:bottom w:val="none" w:sz="0" w:space="0" w:color="auto"/>
                <w:right w:val="none" w:sz="0" w:space="0" w:color="auto"/>
              </w:divBdr>
            </w:div>
            <w:div w:id="359403709">
              <w:marLeft w:val="0"/>
              <w:marRight w:val="0"/>
              <w:marTop w:val="0"/>
              <w:marBottom w:val="0"/>
              <w:divBdr>
                <w:top w:val="none" w:sz="0" w:space="0" w:color="auto"/>
                <w:left w:val="none" w:sz="0" w:space="0" w:color="auto"/>
                <w:bottom w:val="none" w:sz="0" w:space="0" w:color="auto"/>
                <w:right w:val="none" w:sz="0" w:space="0" w:color="auto"/>
              </w:divBdr>
            </w:div>
            <w:div w:id="448086868">
              <w:marLeft w:val="0"/>
              <w:marRight w:val="0"/>
              <w:marTop w:val="0"/>
              <w:marBottom w:val="0"/>
              <w:divBdr>
                <w:top w:val="none" w:sz="0" w:space="0" w:color="auto"/>
                <w:left w:val="none" w:sz="0" w:space="0" w:color="auto"/>
                <w:bottom w:val="none" w:sz="0" w:space="0" w:color="auto"/>
                <w:right w:val="none" w:sz="0" w:space="0" w:color="auto"/>
              </w:divBdr>
            </w:div>
            <w:div w:id="570628143">
              <w:marLeft w:val="0"/>
              <w:marRight w:val="0"/>
              <w:marTop w:val="0"/>
              <w:marBottom w:val="0"/>
              <w:divBdr>
                <w:top w:val="none" w:sz="0" w:space="0" w:color="auto"/>
                <w:left w:val="none" w:sz="0" w:space="0" w:color="auto"/>
                <w:bottom w:val="none" w:sz="0" w:space="0" w:color="auto"/>
                <w:right w:val="none" w:sz="0" w:space="0" w:color="auto"/>
              </w:divBdr>
            </w:div>
            <w:div w:id="816142239">
              <w:marLeft w:val="0"/>
              <w:marRight w:val="0"/>
              <w:marTop w:val="0"/>
              <w:marBottom w:val="0"/>
              <w:divBdr>
                <w:top w:val="none" w:sz="0" w:space="0" w:color="auto"/>
                <w:left w:val="none" w:sz="0" w:space="0" w:color="auto"/>
                <w:bottom w:val="none" w:sz="0" w:space="0" w:color="auto"/>
                <w:right w:val="none" w:sz="0" w:space="0" w:color="auto"/>
              </w:divBdr>
            </w:div>
            <w:div w:id="960958562">
              <w:marLeft w:val="0"/>
              <w:marRight w:val="0"/>
              <w:marTop w:val="0"/>
              <w:marBottom w:val="0"/>
              <w:divBdr>
                <w:top w:val="none" w:sz="0" w:space="0" w:color="auto"/>
                <w:left w:val="none" w:sz="0" w:space="0" w:color="auto"/>
                <w:bottom w:val="none" w:sz="0" w:space="0" w:color="auto"/>
                <w:right w:val="none" w:sz="0" w:space="0" w:color="auto"/>
              </w:divBdr>
            </w:div>
            <w:div w:id="977761355">
              <w:marLeft w:val="0"/>
              <w:marRight w:val="0"/>
              <w:marTop w:val="0"/>
              <w:marBottom w:val="0"/>
              <w:divBdr>
                <w:top w:val="none" w:sz="0" w:space="0" w:color="auto"/>
                <w:left w:val="none" w:sz="0" w:space="0" w:color="auto"/>
                <w:bottom w:val="none" w:sz="0" w:space="0" w:color="auto"/>
                <w:right w:val="none" w:sz="0" w:space="0" w:color="auto"/>
              </w:divBdr>
            </w:div>
            <w:div w:id="1280142610">
              <w:marLeft w:val="0"/>
              <w:marRight w:val="0"/>
              <w:marTop w:val="0"/>
              <w:marBottom w:val="0"/>
              <w:divBdr>
                <w:top w:val="none" w:sz="0" w:space="0" w:color="auto"/>
                <w:left w:val="none" w:sz="0" w:space="0" w:color="auto"/>
                <w:bottom w:val="none" w:sz="0" w:space="0" w:color="auto"/>
                <w:right w:val="none" w:sz="0" w:space="0" w:color="auto"/>
              </w:divBdr>
            </w:div>
            <w:div w:id="1359425804">
              <w:marLeft w:val="0"/>
              <w:marRight w:val="0"/>
              <w:marTop w:val="0"/>
              <w:marBottom w:val="0"/>
              <w:divBdr>
                <w:top w:val="none" w:sz="0" w:space="0" w:color="auto"/>
                <w:left w:val="none" w:sz="0" w:space="0" w:color="auto"/>
                <w:bottom w:val="none" w:sz="0" w:space="0" w:color="auto"/>
                <w:right w:val="none" w:sz="0" w:space="0" w:color="auto"/>
              </w:divBdr>
            </w:div>
            <w:div w:id="1883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4130">
      <w:bodyDiv w:val="1"/>
      <w:marLeft w:val="0"/>
      <w:marRight w:val="0"/>
      <w:marTop w:val="0"/>
      <w:marBottom w:val="0"/>
      <w:divBdr>
        <w:top w:val="none" w:sz="0" w:space="0" w:color="auto"/>
        <w:left w:val="none" w:sz="0" w:space="0" w:color="auto"/>
        <w:bottom w:val="none" w:sz="0" w:space="0" w:color="auto"/>
        <w:right w:val="none" w:sz="0" w:space="0" w:color="auto"/>
      </w:divBdr>
      <w:divsChild>
        <w:div w:id="2009285288">
          <w:marLeft w:val="0"/>
          <w:marRight w:val="0"/>
          <w:marTop w:val="0"/>
          <w:marBottom w:val="0"/>
          <w:divBdr>
            <w:top w:val="none" w:sz="0" w:space="0" w:color="auto"/>
            <w:left w:val="none" w:sz="0" w:space="0" w:color="auto"/>
            <w:bottom w:val="none" w:sz="0" w:space="0" w:color="auto"/>
            <w:right w:val="none" w:sz="0" w:space="0" w:color="auto"/>
          </w:divBdr>
        </w:div>
      </w:divsChild>
    </w:div>
    <w:div w:id="890843366">
      <w:bodyDiv w:val="1"/>
      <w:marLeft w:val="0"/>
      <w:marRight w:val="0"/>
      <w:marTop w:val="0"/>
      <w:marBottom w:val="0"/>
      <w:divBdr>
        <w:top w:val="none" w:sz="0" w:space="0" w:color="auto"/>
        <w:left w:val="none" w:sz="0" w:space="0" w:color="auto"/>
        <w:bottom w:val="none" w:sz="0" w:space="0" w:color="auto"/>
        <w:right w:val="none" w:sz="0" w:space="0" w:color="auto"/>
      </w:divBdr>
      <w:divsChild>
        <w:div w:id="172648276">
          <w:marLeft w:val="0"/>
          <w:marRight w:val="0"/>
          <w:marTop w:val="0"/>
          <w:marBottom w:val="0"/>
          <w:divBdr>
            <w:top w:val="none" w:sz="0" w:space="0" w:color="auto"/>
            <w:left w:val="none" w:sz="0" w:space="0" w:color="auto"/>
            <w:bottom w:val="none" w:sz="0" w:space="0" w:color="auto"/>
            <w:right w:val="none" w:sz="0" w:space="0" w:color="auto"/>
          </w:divBdr>
        </w:div>
      </w:divsChild>
    </w:div>
    <w:div w:id="932081659">
      <w:bodyDiv w:val="1"/>
      <w:marLeft w:val="0"/>
      <w:marRight w:val="0"/>
      <w:marTop w:val="0"/>
      <w:marBottom w:val="0"/>
      <w:divBdr>
        <w:top w:val="none" w:sz="0" w:space="0" w:color="auto"/>
        <w:left w:val="none" w:sz="0" w:space="0" w:color="auto"/>
        <w:bottom w:val="none" w:sz="0" w:space="0" w:color="auto"/>
        <w:right w:val="none" w:sz="0" w:space="0" w:color="auto"/>
      </w:divBdr>
    </w:div>
    <w:div w:id="949119575">
      <w:bodyDiv w:val="1"/>
      <w:marLeft w:val="0"/>
      <w:marRight w:val="0"/>
      <w:marTop w:val="0"/>
      <w:marBottom w:val="0"/>
      <w:divBdr>
        <w:top w:val="none" w:sz="0" w:space="0" w:color="auto"/>
        <w:left w:val="none" w:sz="0" w:space="0" w:color="auto"/>
        <w:bottom w:val="none" w:sz="0" w:space="0" w:color="auto"/>
        <w:right w:val="none" w:sz="0" w:space="0" w:color="auto"/>
      </w:divBdr>
      <w:divsChild>
        <w:div w:id="998071604">
          <w:marLeft w:val="0"/>
          <w:marRight w:val="0"/>
          <w:marTop w:val="0"/>
          <w:marBottom w:val="0"/>
          <w:divBdr>
            <w:top w:val="none" w:sz="0" w:space="0" w:color="auto"/>
            <w:left w:val="none" w:sz="0" w:space="0" w:color="auto"/>
            <w:bottom w:val="none" w:sz="0" w:space="0" w:color="auto"/>
            <w:right w:val="none" w:sz="0" w:space="0" w:color="auto"/>
          </w:divBdr>
        </w:div>
      </w:divsChild>
    </w:div>
    <w:div w:id="962348661">
      <w:bodyDiv w:val="1"/>
      <w:marLeft w:val="0"/>
      <w:marRight w:val="0"/>
      <w:marTop w:val="0"/>
      <w:marBottom w:val="0"/>
      <w:divBdr>
        <w:top w:val="none" w:sz="0" w:space="0" w:color="auto"/>
        <w:left w:val="none" w:sz="0" w:space="0" w:color="auto"/>
        <w:bottom w:val="none" w:sz="0" w:space="0" w:color="auto"/>
        <w:right w:val="none" w:sz="0" w:space="0" w:color="auto"/>
      </w:divBdr>
      <w:divsChild>
        <w:div w:id="1158617805">
          <w:marLeft w:val="0"/>
          <w:marRight w:val="0"/>
          <w:marTop w:val="0"/>
          <w:marBottom w:val="0"/>
          <w:divBdr>
            <w:top w:val="none" w:sz="0" w:space="0" w:color="auto"/>
            <w:left w:val="none" w:sz="0" w:space="0" w:color="auto"/>
            <w:bottom w:val="none" w:sz="0" w:space="0" w:color="auto"/>
            <w:right w:val="none" w:sz="0" w:space="0" w:color="auto"/>
          </w:divBdr>
          <w:divsChild>
            <w:div w:id="84814740">
              <w:marLeft w:val="0"/>
              <w:marRight w:val="0"/>
              <w:marTop w:val="0"/>
              <w:marBottom w:val="0"/>
              <w:divBdr>
                <w:top w:val="none" w:sz="0" w:space="0" w:color="auto"/>
                <w:left w:val="none" w:sz="0" w:space="0" w:color="auto"/>
                <w:bottom w:val="none" w:sz="0" w:space="0" w:color="auto"/>
                <w:right w:val="none" w:sz="0" w:space="0" w:color="auto"/>
              </w:divBdr>
            </w:div>
            <w:div w:id="96173905">
              <w:marLeft w:val="0"/>
              <w:marRight w:val="0"/>
              <w:marTop w:val="0"/>
              <w:marBottom w:val="0"/>
              <w:divBdr>
                <w:top w:val="none" w:sz="0" w:space="0" w:color="auto"/>
                <w:left w:val="none" w:sz="0" w:space="0" w:color="auto"/>
                <w:bottom w:val="none" w:sz="0" w:space="0" w:color="auto"/>
                <w:right w:val="none" w:sz="0" w:space="0" w:color="auto"/>
              </w:divBdr>
            </w:div>
            <w:div w:id="202375703">
              <w:marLeft w:val="0"/>
              <w:marRight w:val="0"/>
              <w:marTop w:val="0"/>
              <w:marBottom w:val="0"/>
              <w:divBdr>
                <w:top w:val="none" w:sz="0" w:space="0" w:color="auto"/>
                <w:left w:val="none" w:sz="0" w:space="0" w:color="auto"/>
                <w:bottom w:val="none" w:sz="0" w:space="0" w:color="auto"/>
                <w:right w:val="none" w:sz="0" w:space="0" w:color="auto"/>
              </w:divBdr>
            </w:div>
            <w:div w:id="386414975">
              <w:marLeft w:val="0"/>
              <w:marRight w:val="0"/>
              <w:marTop w:val="0"/>
              <w:marBottom w:val="0"/>
              <w:divBdr>
                <w:top w:val="none" w:sz="0" w:space="0" w:color="auto"/>
                <w:left w:val="none" w:sz="0" w:space="0" w:color="auto"/>
                <w:bottom w:val="none" w:sz="0" w:space="0" w:color="auto"/>
                <w:right w:val="none" w:sz="0" w:space="0" w:color="auto"/>
              </w:divBdr>
            </w:div>
            <w:div w:id="693729856">
              <w:marLeft w:val="0"/>
              <w:marRight w:val="0"/>
              <w:marTop w:val="0"/>
              <w:marBottom w:val="0"/>
              <w:divBdr>
                <w:top w:val="none" w:sz="0" w:space="0" w:color="auto"/>
                <w:left w:val="none" w:sz="0" w:space="0" w:color="auto"/>
                <w:bottom w:val="none" w:sz="0" w:space="0" w:color="auto"/>
                <w:right w:val="none" w:sz="0" w:space="0" w:color="auto"/>
              </w:divBdr>
            </w:div>
            <w:div w:id="717708381">
              <w:marLeft w:val="0"/>
              <w:marRight w:val="0"/>
              <w:marTop w:val="0"/>
              <w:marBottom w:val="0"/>
              <w:divBdr>
                <w:top w:val="none" w:sz="0" w:space="0" w:color="auto"/>
                <w:left w:val="none" w:sz="0" w:space="0" w:color="auto"/>
                <w:bottom w:val="none" w:sz="0" w:space="0" w:color="auto"/>
                <w:right w:val="none" w:sz="0" w:space="0" w:color="auto"/>
              </w:divBdr>
            </w:div>
            <w:div w:id="979310160">
              <w:marLeft w:val="0"/>
              <w:marRight w:val="0"/>
              <w:marTop w:val="0"/>
              <w:marBottom w:val="0"/>
              <w:divBdr>
                <w:top w:val="none" w:sz="0" w:space="0" w:color="auto"/>
                <w:left w:val="none" w:sz="0" w:space="0" w:color="auto"/>
                <w:bottom w:val="none" w:sz="0" w:space="0" w:color="auto"/>
                <w:right w:val="none" w:sz="0" w:space="0" w:color="auto"/>
              </w:divBdr>
            </w:div>
            <w:div w:id="1426683008">
              <w:marLeft w:val="0"/>
              <w:marRight w:val="0"/>
              <w:marTop w:val="0"/>
              <w:marBottom w:val="0"/>
              <w:divBdr>
                <w:top w:val="none" w:sz="0" w:space="0" w:color="auto"/>
                <w:left w:val="none" w:sz="0" w:space="0" w:color="auto"/>
                <w:bottom w:val="none" w:sz="0" w:space="0" w:color="auto"/>
                <w:right w:val="none" w:sz="0" w:space="0" w:color="auto"/>
              </w:divBdr>
            </w:div>
            <w:div w:id="1541432565">
              <w:marLeft w:val="0"/>
              <w:marRight w:val="0"/>
              <w:marTop w:val="0"/>
              <w:marBottom w:val="0"/>
              <w:divBdr>
                <w:top w:val="none" w:sz="0" w:space="0" w:color="auto"/>
                <w:left w:val="none" w:sz="0" w:space="0" w:color="auto"/>
                <w:bottom w:val="none" w:sz="0" w:space="0" w:color="auto"/>
                <w:right w:val="none" w:sz="0" w:space="0" w:color="auto"/>
              </w:divBdr>
            </w:div>
            <w:div w:id="1932858923">
              <w:marLeft w:val="0"/>
              <w:marRight w:val="0"/>
              <w:marTop w:val="0"/>
              <w:marBottom w:val="0"/>
              <w:divBdr>
                <w:top w:val="none" w:sz="0" w:space="0" w:color="auto"/>
                <w:left w:val="none" w:sz="0" w:space="0" w:color="auto"/>
                <w:bottom w:val="none" w:sz="0" w:space="0" w:color="auto"/>
                <w:right w:val="none" w:sz="0" w:space="0" w:color="auto"/>
              </w:divBdr>
            </w:div>
            <w:div w:id="2124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69928">
      <w:bodyDiv w:val="1"/>
      <w:marLeft w:val="0"/>
      <w:marRight w:val="0"/>
      <w:marTop w:val="0"/>
      <w:marBottom w:val="0"/>
      <w:divBdr>
        <w:top w:val="none" w:sz="0" w:space="0" w:color="auto"/>
        <w:left w:val="none" w:sz="0" w:space="0" w:color="auto"/>
        <w:bottom w:val="none" w:sz="0" w:space="0" w:color="auto"/>
        <w:right w:val="none" w:sz="0" w:space="0" w:color="auto"/>
      </w:divBdr>
    </w:div>
    <w:div w:id="1006517662">
      <w:bodyDiv w:val="1"/>
      <w:marLeft w:val="0"/>
      <w:marRight w:val="0"/>
      <w:marTop w:val="0"/>
      <w:marBottom w:val="0"/>
      <w:divBdr>
        <w:top w:val="none" w:sz="0" w:space="0" w:color="auto"/>
        <w:left w:val="none" w:sz="0" w:space="0" w:color="auto"/>
        <w:bottom w:val="none" w:sz="0" w:space="0" w:color="auto"/>
        <w:right w:val="none" w:sz="0" w:space="0" w:color="auto"/>
      </w:divBdr>
      <w:divsChild>
        <w:div w:id="1533499626">
          <w:marLeft w:val="0"/>
          <w:marRight w:val="0"/>
          <w:marTop w:val="0"/>
          <w:marBottom w:val="0"/>
          <w:divBdr>
            <w:top w:val="none" w:sz="0" w:space="0" w:color="auto"/>
            <w:left w:val="none" w:sz="0" w:space="0" w:color="auto"/>
            <w:bottom w:val="none" w:sz="0" w:space="0" w:color="auto"/>
            <w:right w:val="none" w:sz="0" w:space="0" w:color="auto"/>
          </w:divBdr>
        </w:div>
      </w:divsChild>
    </w:div>
    <w:div w:id="1044065271">
      <w:bodyDiv w:val="1"/>
      <w:marLeft w:val="0"/>
      <w:marRight w:val="0"/>
      <w:marTop w:val="0"/>
      <w:marBottom w:val="0"/>
      <w:divBdr>
        <w:top w:val="none" w:sz="0" w:space="0" w:color="auto"/>
        <w:left w:val="none" w:sz="0" w:space="0" w:color="auto"/>
        <w:bottom w:val="none" w:sz="0" w:space="0" w:color="auto"/>
        <w:right w:val="none" w:sz="0" w:space="0" w:color="auto"/>
      </w:divBdr>
      <w:divsChild>
        <w:div w:id="1590968303">
          <w:marLeft w:val="0"/>
          <w:marRight w:val="0"/>
          <w:marTop w:val="0"/>
          <w:marBottom w:val="0"/>
          <w:divBdr>
            <w:top w:val="none" w:sz="0" w:space="0" w:color="auto"/>
            <w:left w:val="none" w:sz="0" w:space="0" w:color="auto"/>
            <w:bottom w:val="none" w:sz="0" w:space="0" w:color="auto"/>
            <w:right w:val="none" w:sz="0" w:space="0" w:color="auto"/>
          </w:divBdr>
          <w:divsChild>
            <w:div w:id="167334337">
              <w:marLeft w:val="0"/>
              <w:marRight w:val="0"/>
              <w:marTop w:val="0"/>
              <w:marBottom w:val="0"/>
              <w:divBdr>
                <w:top w:val="none" w:sz="0" w:space="0" w:color="auto"/>
                <w:left w:val="none" w:sz="0" w:space="0" w:color="auto"/>
                <w:bottom w:val="none" w:sz="0" w:space="0" w:color="auto"/>
                <w:right w:val="none" w:sz="0" w:space="0" w:color="auto"/>
              </w:divBdr>
            </w:div>
            <w:div w:id="265233966">
              <w:marLeft w:val="0"/>
              <w:marRight w:val="0"/>
              <w:marTop w:val="0"/>
              <w:marBottom w:val="0"/>
              <w:divBdr>
                <w:top w:val="none" w:sz="0" w:space="0" w:color="auto"/>
                <w:left w:val="none" w:sz="0" w:space="0" w:color="auto"/>
                <w:bottom w:val="none" w:sz="0" w:space="0" w:color="auto"/>
                <w:right w:val="none" w:sz="0" w:space="0" w:color="auto"/>
              </w:divBdr>
            </w:div>
            <w:div w:id="361442526">
              <w:marLeft w:val="0"/>
              <w:marRight w:val="0"/>
              <w:marTop w:val="0"/>
              <w:marBottom w:val="0"/>
              <w:divBdr>
                <w:top w:val="none" w:sz="0" w:space="0" w:color="auto"/>
                <w:left w:val="none" w:sz="0" w:space="0" w:color="auto"/>
                <w:bottom w:val="none" w:sz="0" w:space="0" w:color="auto"/>
                <w:right w:val="none" w:sz="0" w:space="0" w:color="auto"/>
              </w:divBdr>
            </w:div>
            <w:div w:id="1100024692">
              <w:marLeft w:val="0"/>
              <w:marRight w:val="0"/>
              <w:marTop w:val="0"/>
              <w:marBottom w:val="0"/>
              <w:divBdr>
                <w:top w:val="none" w:sz="0" w:space="0" w:color="auto"/>
                <w:left w:val="none" w:sz="0" w:space="0" w:color="auto"/>
                <w:bottom w:val="none" w:sz="0" w:space="0" w:color="auto"/>
                <w:right w:val="none" w:sz="0" w:space="0" w:color="auto"/>
              </w:divBdr>
            </w:div>
            <w:div w:id="1117218412">
              <w:marLeft w:val="0"/>
              <w:marRight w:val="0"/>
              <w:marTop w:val="0"/>
              <w:marBottom w:val="0"/>
              <w:divBdr>
                <w:top w:val="none" w:sz="0" w:space="0" w:color="auto"/>
                <w:left w:val="none" w:sz="0" w:space="0" w:color="auto"/>
                <w:bottom w:val="none" w:sz="0" w:space="0" w:color="auto"/>
                <w:right w:val="none" w:sz="0" w:space="0" w:color="auto"/>
              </w:divBdr>
            </w:div>
            <w:div w:id="1186940288">
              <w:marLeft w:val="0"/>
              <w:marRight w:val="0"/>
              <w:marTop w:val="0"/>
              <w:marBottom w:val="0"/>
              <w:divBdr>
                <w:top w:val="none" w:sz="0" w:space="0" w:color="auto"/>
                <w:left w:val="none" w:sz="0" w:space="0" w:color="auto"/>
                <w:bottom w:val="none" w:sz="0" w:space="0" w:color="auto"/>
                <w:right w:val="none" w:sz="0" w:space="0" w:color="auto"/>
              </w:divBdr>
            </w:div>
            <w:div w:id="1426724854">
              <w:marLeft w:val="0"/>
              <w:marRight w:val="0"/>
              <w:marTop w:val="0"/>
              <w:marBottom w:val="0"/>
              <w:divBdr>
                <w:top w:val="none" w:sz="0" w:space="0" w:color="auto"/>
                <w:left w:val="none" w:sz="0" w:space="0" w:color="auto"/>
                <w:bottom w:val="none" w:sz="0" w:space="0" w:color="auto"/>
                <w:right w:val="none" w:sz="0" w:space="0" w:color="auto"/>
              </w:divBdr>
            </w:div>
            <w:div w:id="1459645388">
              <w:marLeft w:val="0"/>
              <w:marRight w:val="0"/>
              <w:marTop w:val="0"/>
              <w:marBottom w:val="0"/>
              <w:divBdr>
                <w:top w:val="none" w:sz="0" w:space="0" w:color="auto"/>
                <w:left w:val="none" w:sz="0" w:space="0" w:color="auto"/>
                <w:bottom w:val="none" w:sz="0" w:space="0" w:color="auto"/>
                <w:right w:val="none" w:sz="0" w:space="0" w:color="auto"/>
              </w:divBdr>
            </w:div>
            <w:div w:id="1498687556">
              <w:marLeft w:val="0"/>
              <w:marRight w:val="0"/>
              <w:marTop w:val="0"/>
              <w:marBottom w:val="0"/>
              <w:divBdr>
                <w:top w:val="none" w:sz="0" w:space="0" w:color="auto"/>
                <w:left w:val="none" w:sz="0" w:space="0" w:color="auto"/>
                <w:bottom w:val="none" w:sz="0" w:space="0" w:color="auto"/>
                <w:right w:val="none" w:sz="0" w:space="0" w:color="auto"/>
              </w:divBdr>
            </w:div>
            <w:div w:id="1582253154">
              <w:marLeft w:val="0"/>
              <w:marRight w:val="0"/>
              <w:marTop w:val="0"/>
              <w:marBottom w:val="0"/>
              <w:divBdr>
                <w:top w:val="none" w:sz="0" w:space="0" w:color="auto"/>
                <w:left w:val="none" w:sz="0" w:space="0" w:color="auto"/>
                <w:bottom w:val="none" w:sz="0" w:space="0" w:color="auto"/>
                <w:right w:val="none" w:sz="0" w:space="0" w:color="auto"/>
              </w:divBdr>
            </w:div>
            <w:div w:id="1799882154">
              <w:marLeft w:val="0"/>
              <w:marRight w:val="0"/>
              <w:marTop w:val="0"/>
              <w:marBottom w:val="0"/>
              <w:divBdr>
                <w:top w:val="none" w:sz="0" w:space="0" w:color="auto"/>
                <w:left w:val="none" w:sz="0" w:space="0" w:color="auto"/>
                <w:bottom w:val="none" w:sz="0" w:space="0" w:color="auto"/>
                <w:right w:val="none" w:sz="0" w:space="0" w:color="auto"/>
              </w:divBdr>
            </w:div>
            <w:div w:id="1814441610">
              <w:marLeft w:val="0"/>
              <w:marRight w:val="0"/>
              <w:marTop w:val="0"/>
              <w:marBottom w:val="0"/>
              <w:divBdr>
                <w:top w:val="none" w:sz="0" w:space="0" w:color="auto"/>
                <w:left w:val="none" w:sz="0" w:space="0" w:color="auto"/>
                <w:bottom w:val="none" w:sz="0" w:space="0" w:color="auto"/>
                <w:right w:val="none" w:sz="0" w:space="0" w:color="auto"/>
              </w:divBdr>
            </w:div>
            <w:div w:id="19004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5554">
      <w:bodyDiv w:val="1"/>
      <w:marLeft w:val="0"/>
      <w:marRight w:val="0"/>
      <w:marTop w:val="0"/>
      <w:marBottom w:val="0"/>
      <w:divBdr>
        <w:top w:val="none" w:sz="0" w:space="0" w:color="auto"/>
        <w:left w:val="none" w:sz="0" w:space="0" w:color="auto"/>
        <w:bottom w:val="none" w:sz="0" w:space="0" w:color="auto"/>
        <w:right w:val="none" w:sz="0" w:space="0" w:color="auto"/>
      </w:divBdr>
      <w:divsChild>
        <w:div w:id="803546213">
          <w:marLeft w:val="0"/>
          <w:marRight w:val="0"/>
          <w:marTop w:val="0"/>
          <w:marBottom w:val="0"/>
          <w:divBdr>
            <w:top w:val="none" w:sz="0" w:space="0" w:color="auto"/>
            <w:left w:val="none" w:sz="0" w:space="0" w:color="auto"/>
            <w:bottom w:val="none" w:sz="0" w:space="0" w:color="auto"/>
            <w:right w:val="none" w:sz="0" w:space="0" w:color="auto"/>
          </w:divBdr>
        </w:div>
      </w:divsChild>
    </w:div>
    <w:div w:id="1073114991">
      <w:bodyDiv w:val="1"/>
      <w:marLeft w:val="0"/>
      <w:marRight w:val="0"/>
      <w:marTop w:val="0"/>
      <w:marBottom w:val="0"/>
      <w:divBdr>
        <w:top w:val="none" w:sz="0" w:space="0" w:color="auto"/>
        <w:left w:val="none" w:sz="0" w:space="0" w:color="auto"/>
        <w:bottom w:val="none" w:sz="0" w:space="0" w:color="auto"/>
        <w:right w:val="none" w:sz="0" w:space="0" w:color="auto"/>
      </w:divBdr>
      <w:divsChild>
        <w:div w:id="1836843176">
          <w:marLeft w:val="0"/>
          <w:marRight w:val="0"/>
          <w:marTop w:val="0"/>
          <w:marBottom w:val="0"/>
          <w:divBdr>
            <w:top w:val="none" w:sz="0" w:space="0" w:color="auto"/>
            <w:left w:val="none" w:sz="0" w:space="0" w:color="auto"/>
            <w:bottom w:val="none" w:sz="0" w:space="0" w:color="auto"/>
            <w:right w:val="none" w:sz="0" w:space="0" w:color="auto"/>
          </w:divBdr>
        </w:div>
      </w:divsChild>
    </w:div>
    <w:div w:id="1101293816">
      <w:bodyDiv w:val="1"/>
      <w:marLeft w:val="0"/>
      <w:marRight w:val="0"/>
      <w:marTop w:val="0"/>
      <w:marBottom w:val="0"/>
      <w:divBdr>
        <w:top w:val="none" w:sz="0" w:space="0" w:color="auto"/>
        <w:left w:val="none" w:sz="0" w:space="0" w:color="auto"/>
        <w:bottom w:val="none" w:sz="0" w:space="0" w:color="auto"/>
        <w:right w:val="none" w:sz="0" w:space="0" w:color="auto"/>
      </w:divBdr>
      <w:divsChild>
        <w:div w:id="1393579206">
          <w:marLeft w:val="0"/>
          <w:marRight w:val="0"/>
          <w:marTop w:val="0"/>
          <w:marBottom w:val="0"/>
          <w:divBdr>
            <w:top w:val="none" w:sz="0" w:space="0" w:color="auto"/>
            <w:left w:val="none" w:sz="0" w:space="0" w:color="auto"/>
            <w:bottom w:val="none" w:sz="0" w:space="0" w:color="auto"/>
            <w:right w:val="none" w:sz="0" w:space="0" w:color="auto"/>
          </w:divBdr>
        </w:div>
      </w:divsChild>
    </w:div>
    <w:div w:id="1121723379">
      <w:bodyDiv w:val="1"/>
      <w:marLeft w:val="0"/>
      <w:marRight w:val="0"/>
      <w:marTop w:val="0"/>
      <w:marBottom w:val="0"/>
      <w:divBdr>
        <w:top w:val="none" w:sz="0" w:space="0" w:color="auto"/>
        <w:left w:val="none" w:sz="0" w:space="0" w:color="auto"/>
        <w:bottom w:val="none" w:sz="0" w:space="0" w:color="auto"/>
        <w:right w:val="none" w:sz="0" w:space="0" w:color="auto"/>
      </w:divBdr>
    </w:div>
    <w:div w:id="1152717670">
      <w:bodyDiv w:val="1"/>
      <w:marLeft w:val="0"/>
      <w:marRight w:val="0"/>
      <w:marTop w:val="0"/>
      <w:marBottom w:val="0"/>
      <w:divBdr>
        <w:top w:val="none" w:sz="0" w:space="0" w:color="auto"/>
        <w:left w:val="none" w:sz="0" w:space="0" w:color="auto"/>
        <w:bottom w:val="none" w:sz="0" w:space="0" w:color="auto"/>
        <w:right w:val="none" w:sz="0" w:space="0" w:color="auto"/>
      </w:divBdr>
    </w:div>
    <w:div w:id="1186865428">
      <w:bodyDiv w:val="1"/>
      <w:marLeft w:val="0"/>
      <w:marRight w:val="0"/>
      <w:marTop w:val="0"/>
      <w:marBottom w:val="0"/>
      <w:divBdr>
        <w:top w:val="none" w:sz="0" w:space="0" w:color="auto"/>
        <w:left w:val="none" w:sz="0" w:space="0" w:color="auto"/>
        <w:bottom w:val="none" w:sz="0" w:space="0" w:color="auto"/>
        <w:right w:val="none" w:sz="0" w:space="0" w:color="auto"/>
      </w:divBdr>
    </w:div>
    <w:div w:id="1218517603">
      <w:bodyDiv w:val="1"/>
      <w:marLeft w:val="0"/>
      <w:marRight w:val="0"/>
      <w:marTop w:val="0"/>
      <w:marBottom w:val="0"/>
      <w:divBdr>
        <w:top w:val="none" w:sz="0" w:space="0" w:color="auto"/>
        <w:left w:val="none" w:sz="0" w:space="0" w:color="auto"/>
        <w:bottom w:val="none" w:sz="0" w:space="0" w:color="auto"/>
        <w:right w:val="none" w:sz="0" w:space="0" w:color="auto"/>
      </w:divBdr>
      <w:divsChild>
        <w:div w:id="1214001905">
          <w:marLeft w:val="360"/>
          <w:marRight w:val="0"/>
          <w:marTop w:val="0"/>
          <w:marBottom w:val="120"/>
          <w:divBdr>
            <w:top w:val="none" w:sz="0" w:space="0" w:color="auto"/>
            <w:left w:val="none" w:sz="0" w:space="0" w:color="auto"/>
            <w:bottom w:val="none" w:sz="0" w:space="0" w:color="auto"/>
            <w:right w:val="none" w:sz="0" w:space="0" w:color="auto"/>
          </w:divBdr>
        </w:div>
        <w:div w:id="2100249135">
          <w:marLeft w:val="360"/>
          <w:marRight w:val="0"/>
          <w:marTop w:val="0"/>
          <w:marBottom w:val="120"/>
          <w:divBdr>
            <w:top w:val="none" w:sz="0" w:space="0" w:color="auto"/>
            <w:left w:val="none" w:sz="0" w:space="0" w:color="auto"/>
            <w:bottom w:val="none" w:sz="0" w:space="0" w:color="auto"/>
            <w:right w:val="none" w:sz="0" w:space="0" w:color="auto"/>
          </w:divBdr>
        </w:div>
        <w:div w:id="972978773">
          <w:marLeft w:val="360"/>
          <w:marRight w:val="0"/>
          <w:marTop w:val="0"/>
          <w:marBottom w:val="120"/>
          <w:divBdr>
            <w:top w:val="none" w:sz="0" w:space="0" w:color="auto"/>
            <w:left w:val="none" w:sz="0" w:space="0" w:color="auto"/>
            <w:bottom w:val="none" w:sz="0" w:space="0" w:color="auto"/>
            <w:right w:val="none" w:sz="0" w:space="0" w:color="auto"/>
          </w:divBdr>
        </w:div>
      </w:divsChild>
    </w:div>
    <w:div w:id="1227452477">
      <w:bodyDiv w:val="1"/>
      <w:marLeft w:val="0"/>
      <w:marRight w:val="0"/>
      <w:marTop w:val="0"/>
      <w:marBottom w:val="0"/>
      <w:divBdr>
        <w:top w:val="none" w:sz="0" w:space="0" w:color="auto"/>
        <w:left w:val="none" w:sz="0" w:space="0" w:color="auto"/>
        <w:bottom w:val="none" w:sz="0" w:space="0" w:color="auto"/>
        <w:right w:val="none" w:sz="0" w:space="0" w:color="auto"/>
      </w:divBdr>
      <w:divsChild>
        <w:div w:id="1553542182">
          <w:marLeft w:val="0"/>
          <w:marRight w:val="0"/>
          <w:marTop w:val="0"/>
          <w:marBottom w:val="0"/>
          <w:divBdr>
            <w:top w:val="none" w:sz="0" w:space="0" w:color="auto"/>
            <w:left w:val="none" w:sz="0" w:space="0" w:color="auto"/>
            <w:bottom w:val="none" w:sz="0" w:space="0" w:color="auto"/>
            <w:right w:val="none" w:sz="0" w:space="0" w:color="auto"/>
          </w:divBdr>
        </w:div>
      </w:divsChild>
    </w:div>
    <w:div w:id="1290432679">
      <w:bodyDiv w:val="1"/>
      <w:marLeft w:val="0"/>
      <w:marRight w:val="0"/>
      <w:marTop w:val="0"/>
      <w:marBottom w:val="0"/>
      <w:divBdr>
        <w:top w:val="none" w:sz="0" w:space="0" w:color="auto"/>
        <w:left w:val="none" w:sz="0" w:space="0" w:color="auto"/>
        <w:bottom w:val="none" w:sz="0" w:space="0" w:color="auto"/>
        <w:right w:val="none" w:sz="0" w:space="0" w:color="auto"/>
      </w:divBdr>
      <w:divsChild>
        <w:div w:id="1318607016">
          <w:marLeft w:val="0"/>
          <w:marRight w:val="0"/>
          <w:marTop w:val="0"/>
          <w:marBottom w:val="0"/>
          <w:divBdr>
            <w:top w:val="none" w:sz="0" w:space="0" w:color="auto"/>
            <w:left w:val="none" w:sz="0" w:space="0" w:color="auto"/>
            <w:bottom w:val="none" w:sz="0" w:space="0" w:color="auto"/>
            <w:right w:val="none" w:sz="0" w:space="0" w:color="auto"/>
          </w:divBdr>
        </w:div>
      </w:divsChild>
    </w:div>
    <w:div w:id="1302686907">
      <w:bodyDiv w:val="1"/>
      <w:marLeft w:val="0"/>
      <w:marRight w:val="0"/>
      <w:marTop w:val="0"/>
      <w:marBottom w:val="0"/>
      <w:divBdr>
        <w:top w:val="none" w:sz="0" w:space="0" w:color="auto"/>
        <w:left w:val="none" w:sz="0" w:space="0" w:color="auto"/>
        <w:bottom w:val="none" w:sz="0" w:space="0" w:color="auto"/>
        <w:right w:val="none" w:sz="0" w:space="0" w:color="auto"/>
      </w:divBdr>
      <w:divsChild>
        <w:div w:id="360861056">
          <w:marLeft w:val="0"/>
          <w:marRight w:val="0"/>
          <w:marTop w:val="0"/>
          <w:marBottom w:val="0"/>
          <w:divBdr>
            <w:top w:val="none" w:sz="0" w:space="0" w:color="auto"/>
            <w:left w:val="none" w:sz="0" w:space="0" w:color="auto"/>
            <w:bottom w:val="none" w:sz="0" w:space="0" w:color="auto"/>
            <w:right w:val="none" w:sz="0" w:space="0" w:color="auto"/>
          </w:divBdr>
        </w:div>
      </w:divsChild>
    </w:div>
    <w:div w:id="1337152458">
      <w:bodyDiv w:val="1"/>
      <w:marLeft w:val="0"/>
      <w:marRight w:val="0"/>
      <w:marTop w:val="0"/>
      <w:marBottom w:val="0"/>
      <w:divBdr>
        <w:top w:val="none" w:sz="0" w:space="0" w:color="auto"/>
        <w:left w:val="none" w:sz="0" w:space="0" w:color="auto"/>
        <w:bottom w:val="none" w:sz="0" w:space="0" w:color="auto"/>
        <w:right w:val="none" w:sz="0" w:space="0" w:color="auto"/>
      </w:divBdr>
      <w:divsChild>
        <w:div w:id="1727025587">
          <w:marLeft w:val="0"/>
          <w:marRight w:val="0"/>
          <w:marTop w:val="0"/>
          <w:marBottom w:val="0"/>
          <w:divBdr>
            <w:top w:val="none" w:sz="0" w:space="0" w:color="auto"/>
            <w:left w:val="none" w:sz="0" w:space="0" w:color="auto"/>
            <w:bottom w:val="none" w:sz="0" w:space="0" w:color="auto"/>
            <w:right w:val="none" w:sz="0" w:space="0" w:color="auto"/>
          </w:divBdr>
        </w:div>
      </w:divsChild>
    </w:div>
    <w:div w:id="1359699228">
      <w:bodyDiv w:val="1"/>
      <w:marLeft w:val="0"/>
      <w:marRight w:val="0"/>
      <w:marTop w:val="0"/>
      <w:marBottom w:val="0"/>
      <w:divBdr>
        <w:top w:val="none" w:sz="0" w:space="0" w:color="auto"/>
        <w:left w:val="none" w:sz="0" w:space="0" w:color="auto"/>
        <w:bottom w:val="none" w:sz="0" w:space="0" w:color="auto"/>
        <w:right w:val="none" w:sz="0" w:space="0" w:color="auto"/>
      </w:divBdr>
      <w:divsChild>
        <w:div w:id="1654524477">
          <w:marLeft w:val="0"/>
          <w:marRight w:val="0"/>
          <w:marTop w:val="0"/>
          <w:marBottom w:val="0"/>
          <w:divBdr>
            <w:top w:val="none" w:sz="0" w:space="0" w:color="auto"/>
            <w:left w:val="none" w:sz="0" w:space="0" w:color="auto"/>
            <w:bottom w:val="none" w:sz="0" w:space="0" w:color="auto"/>
            <w:right w:val="none" w:sz="0" w:space="0" w:color="auto"/>
          </w:divBdr>
        </w:div>
      </w:divsChild>
    </w:div>
    <w:div w:id="1427648467">
      <w:bodyDiv w:val="1"/>
      <w:marLeft w:val="0"/>
      <w:marRight w:val="0"/>
      <w:marTop w:val="0"/>
      <w:marBottom w:val="0"/>
      <w:divBdr>
        <w:top w:val="none" w:sz="0" w:space="0" w:color="auto"/>
        <w:left w:val="none" w:sz="0" w:space="0" w:color="auto"/>
        <w:bottom w:val="none" w:sz="0" w:space="0" w:color="auto"/>
        <w:right w:val="none" w:sz="0" w:space="0" w:color="auto"/>
      </w:divBdr>
      <w:divsChild>
        <w:div w:id="51736636">
          <w:marLeft w:val="0"/>
          <w:marRight w:val="0"/>
          <w:marTop w:val="0"/>
          <w:marBottom w:val="0"/>
          <w:divBdr>
            <w:top w:val="none" w:sz="0" w:space="0" w:color="auto"/>
            <w:left w:val="none" w:sz="0" w:space="0" w:color="auto"/>
            <w:bottom w:val="none" w:sz="0" w:space="0" w:color="auto"/>
            <w:right w:val="none" w:sz="0" w:space="0" w:color="auto"/>
          </w:divBdr>
        </w:div>
      </w:divsChild>
    </w:div>
    <w:div w:id="1532642579">
      <w:bodyDiv w:val="1"/>
      <w:marLeft w:val="0"/>
      <w:marRight w:val="0"/>
      <w:marTop w:val="0"/>
      <w:marBottom w:val="0"/>
      <w:divBdr>
        <w:top w:val="none" w:sz="0" w:space="0" w:color="auto"/>
        <w:left w:val="none" w:sz="0" w:space="0" w:color="auto"/>
        <w:bottom w:val="none" w:sz="0" w:space="0" w:color="auto"/>
        <w:right w:val="none" w:sz="0" w:space="0" w:color="auto"/>
      </w:divBdr>
      <w:divsChild>
        <w:div w:id="459492480">
          <w:marLeft w:val="0"/>
          <w:marRight w:val="0"/>
          <w:marTop w:val="0"/>
          <w:marBottom w:val="0"/>
          <w:divBdr>
            <w:top w:val="none" w:sz="0" w:space="0" w:color="auto"/>
            <w:left w:val="none" w:sz="0" w:space="0" w:color="auto"/>
            <w:bottom w:val="none" w:sz="0" w:space="0" w:color="auto"/>
            <w:right w:val="none" w:sz="0" w:space="0" w:color="auto"/>
          </w:divBdr>
        </w:div>
      </w:divsChild>
    </w:div>
    <w:div w:id="1587763289">
      <w:bodyDiv w:val="1"/>
      <w:marLeft w:val="0"/>
      <w:marRight w:val="0"/>
      <w:marTop w:val="0"/>
      <w:marBottom w:val="0"/>
      <w:divBdr>
        <w:top w:val="none" w:sz="0" w:space="0" w:color="auto"/>
        <w:left w:val="none" w:sz="0" w:space="0" w:color="auto"/>
        <w:bottom w:val="none" w:sz="0" w:space="0" w:color="auto"/>
        <w:right w:val="none" w:sz="0" w:space="0" w:color="auto"/>
      </w:divBdr>
      <w:divsChild>
        <w:div w:id="2008705327">
          <w:marLeft w:val="0"/>
          <w:marRight w:val="0"/>
          <w:marTop w:val="0"/>
          <w:marBottom w:val="0"/>
          <w:divBdr>
            <w:top w:val="none" w:sz="0" w:space="0" w:color="auto"/>
            <w:left w:val="none" w:sz="0" w:space="0" w:color="auto"/>
            <w:bottom w:val="none" w:sz="0" w:space="0" w:color="auto"/>
            <w:right w:val="none" w:sz="0" w:space="0" w:color="auto"/>
          </w:divBdr>
        </w:div>
      </w:divsChild>
    </w:div>
    <w:div w:id="1656494694">
      <w:bodyDiv w:val="1"/>
      <w:marLeft w:val="0"/>
      <w:marRight w:val="0"/>
      <w:marTop w:val="0"/>
      <w:marBottom w:val="0"/>
      <w:divBdr>
        <w:top w:val="none" w:sz="0" w:space="0" w:color="auto"/>
        <w:left w:val="none" w:sz="0" w:space="0" w:color="auto"/>
        <w:bottom w:val="none" w:sz="0" w:space="0" w:color="auto"/>
        <w:right w:val="none" w:sz="0" w:space="0" w:color="auto"/>
      </w:divBdr>
      <w:divsChild>
        <w:div w:id="1070275732">
          <w:marLeft w:val="0"/>
          <w:marRight w:val="0"/>
          <w:marTop w:val="0"/>
          <w:marBottom w:val="0"/>
          <w:divBdr>
            <w:top w:val="none" w:sz="0" w:space="0" w:color="auto"/>
            <w:left w:val="none" w:sz="0" w:space="0" w:color="auto"/>
            <w:bottom w:val="none" w:sz="0" w:space="0" w:color="auto"/>
            <w:right w:val="none" w:sz="0" w:space="0" w:color="auto"/>
          </w:divBdr>
        </w:div>
      </w:divsChild>
    </w:div>
    <w:div w:id="1683170189">
      <w:bodyDiv w:val="1"/>
      <w:marLeft w:val="0"/>
      <w:marRight w:val="0"/>
      <w:marTop w:val="0"/>
      <w:marBottom w:val="0"/>
      <w:divBdr>
        <w:top w:val="none" w:sz="0" w:space="0" w:color="auto"/>
        <w:left w:val="none" w:sz="0" w:space="0" w:color="auto"/>
        <w:bottom w:val="none" w:sz="0" w:space="0" w:color="auto"/>
        <w:right w:val="none" w:sz="0" w:space="0" w:color="auto"/>
      </w:divBdr>
      <w:divsChild>
        <w:div w:id="366298186">
          <w:marLeft w:val="0"/>
          <w:marRight w:val="0"/>
          <w:marTop w:val="0"/>
          <w:marBottom w:val="0"/>
          <w:divBdr>
            <w:top w:val="none" w:sz="0" w:space="0" w:color="auto"/>
            <w:left w:val="none" w:sz="0" w:space="0" w:color="auto"/>
            <w:bottom w:val="none" w:sz="0" w:space="0" w:color="auto"/>
            <w:right w:val="none" w:sz="0" w:space="0" w:color="auto"/>
          </w:divBdr>
        </w:div>
      </w:divsChild>
    </w:div>
    <w:div w:id="1692880872">
      <w:bodyDiv w:val="1"/>
      <w:marLeft w:val="0"/>
      <w:marRight w:val="0"/>
      <w:marTop w:val="0"/>
      <w:marBottom w:val="0"/>
      <w:divBdr>
        <w:top w:val="none" w:sz="0" w:space="0" w:color="auto"/>
        <w:left w:val="none" w:sz="0" w:space="0" w:color="auto"/>
        <w:bottom w:val="none" w:sz="0" w:space="0" w:color="auto"/>
        <w:right w:val="none" w:sz="0" w:space="0" w:color="auto"/>
      </w:divBdr>
      <w:divsChild>
        <w:div w:id="1569414340">
          <w:marLeft w:val="0"/>
          <w:marRight w:val="0"/>
          <w:marTop w:val="0"/>
          <w:marBottom w:val="0"/>
          <w:divBdr>
            <w:top w:val="none" w:sz="0" w:space="0" w:color="auto"/>
            <w:left w:val="none" w:sz="0" w:space="0" w:color="auto"/>
            <w:bottom w:val="none" w:sz="0" w:space="0" w:color="auto"/>
            <w:right w:val="none" w:sz="0" w:space="0" w:color="auto"/>
          </w:divBdr>
        </w:div>
      </w:divsChild>
    </w:div>
    <w:div w:id="1736121647">
      <w:bodyDiv w:val="1"/>
      <w:marLeft w:val="0"/>
      <w:marRight w:val="0"/>
      <w:marTop w:val="0"/>
      <w:marBottom w:val="0"/>
      <w:divBdr>
        <w:top w:val="none" w:sz="0" w:space="0" w:color="auto"/>
        <w:left w:val="none" w:sz="0" w:space="0" w:color="auto"/>
        <w:bottom w:val="none" w:sz="0" w:space="0" w:color="auto"/>
        <w:right w:val="none" w:sz="0" w:space="0" w:color="auto"/>
      </w:divBdr>
      <w:divsChild>
        <w:div w:id="2139833575">
          <w:marLeft w:val="0"/>
          <w:marRight w:val="0"/>
          <w:marTop w:val="0"/>
          <w:marBottom w:val="0"/>
          <w:divBdr>
            <w:top w:val="none" w:sz="0" w:space="0" w:color="auto"/>
            <w:left w:val="none" w:sz="0" w:space="0" w:color="auto"/>
            <w:bottom w:val="none" w:sz="0" w:space="0" w:color="auto"/>
            <w:right w:val="none" w:sz="0" w:space="0" w:color="auto"/>
          </w:divBdr>
        </w:div>
      </w:divsChild>
    </w:div>
    <w:div w:id="1749769213">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0"/>
          <w:marBottom w:val="0"/>
          <w:divBdr>
            <w:top w:val="none" w:sz="0" w:space="0" w:color="auto"/>
            <w:left w:val="none" w:sz="0" w:space="0" w:color="auto"/>
            <w:bottom w:val="none" w:sz="0" w:space="0" w:color="auto"/>
            <w:right w:val="none" w:sz="0" w:space="0" w:color="auto"/>
          </w:divBdr>
        </w:div>
      </w:divsChild>
    </w:div>
    <w:div w:id="1783258190">
      <w:bodyDiv w:val="1"/>
      <w:marLeft w:val="0"/>
      <w:marRight w:val="0"/>
      <w:marTop w:val="0"/>
      <w:marBottom w:val="0"/>
      <w:divBdr>
        <w:top w:val="none" w:sz="0" w:space="0" w:color="auto"/>
        <w:left w:val="none" w:sz="0" w:space="0" w:color="auto"/>
        <w:bottom w:val="none" w:sz="0" w:space="0" w:color="auto"/>
        <w:right w:val="none" w:sz="0" w:space="0" w:color="auto"/>
      </w:divBdr>
      <w:divsChild>
        <w:div w:id="1479373588">
          <w:marLeft w:val="0"/>
          <w:marRight w:val="0"/>
          <w:marTop w:val="0"/>
          <w:marBottom w:val="0"/>
          <w:divBdr>
            <w:top w:val="none" w:sz="0" w:space="0" w:color="auto"/>
            <w:left w:val="none" w:sz="0" w:space="0" w:color="auto"/>
            <w:bottom w:val="none" w:sz="0" w:space="0" w:color="auto"/>
            <w:right w:val="none" w:sz="0" w:space="0" w:color="auto"/>
          </w:divBdr>
        </w:div>
      </w:divsChild>
    </w:div>
    <w:div w:id="1785879192">
      <w:bodyDiv w:val="1"/>
      <w:marLeft w:val="0"/>
      <w:marRight w:val="0"/>
      <w:marTop w:val="0"/>
      <w:marBottom w:val="0"/>
      <w:divBdr>
        <w:top w:val="none" w:sz="0" w:space="0" w:color="auto"/>
        <w:left w:val="none" w:sz="0" w:space="0" w:color="auto"/>
        <w:bottom w:val="none" w:sz="0" w:space="0" w:color="auto"/>
        <w:right w:val="none" w:sz="0" w:space="0" w:color="auto"/>
      </w:divBdr>
    </w:div>
    <w:div w:id="1839419704">
      <w:bodyDiv w:val="1"/>
      <w:marLeft w:val="0"/>
      <w:marRight w:val="0"/>
      <w:marTop w:val="0"/>
      <w:marBottom w:val="0"/>
      <w:divBdr>
        <w:top w:val="none" w:sz="0" w:space="0" w:color="auto"/>
        <w:left w:val="none" w:sz="0" w:space="0" w:color="auto"/>
        <w:bottom w:val="none" w:sz="0" w:space="0" w:color="auto"/>
        <w:right w:val="none" w:sz="0" w:space="0" w:color="auto"/>
      </w:divBdr>
      <w:divsChild>
        <w:div w:id="831487575">
          <w:marLeft w:val="0"/>
          <w:marRight w:val="0"/>
          <w:marTop w:val="0"/>
          <w:marBottom w:val="0"/>
          <w:divBdr>
            <w:top w:val="none" w:sz="0" w:space="0" w:color="auto"/>
            <w:left w:val="none" w:sz="0" w:space="0" w:color="auto"/>
            <w:bottom w:val="none" w:sz="0" w:space="0" w:color="auto"/>
            <w:right w:val="none" w:sz="0" w:space="0" w:color="auto"/>
          </w:divBdr>
        </w:div>
      </w:divsChild>
    </w:div>
    <w:div w:id="1845363436">
      <w:bodyDiv w:val="1"/>
      <w:marLeft w:val="0"/>
      <w:marRight w:val="0"/>
      <w:marTop w:val="0"/>
      <w:marBottom w:val="0"/>
      <w:divBdr>
        <w:top w:val="none" w:sz="0" w:space="0" w:color="auto"/>
        <w:left w:val="none" w:sz="0" w:space="0" w:color="auto"/>
        <w:bottom w:val="none" w:sz="0" w:space="0" w:color="auto"/>
        <w:right w:val="none" w:sz="0" w:space="0" w:color="auto"/>
      </w:divBdr>
      <w:divsChild>
        <w:div w:id="1059281182">
          <w:marLeft w:val="0"/>
          <w:marRight w:val="0"/>
          <w:marTop w:val="0"/>
          <w:marBottom w:val="0"/>
          <w:divBdr>
            <w:top w:val="none" w:sz="0" w:space="0" w:color="auto"/>
            <w:left w:val="none" w:sz="0" w:space="0" w:color="auto"/>
            <w:bottom w:val="none" w:sz="0" w:space="0" w:color="auto"/>
            <w:right w:val="none" w:sz="0" w:space="0" w:color="auto"/>
          </w:divBdr>
        </w:div>
      </w:divsChild>
    </w:div>
    <w:div w:id="1858621073">
      <w:bodyDiv w:val="1"/>
      <w:marLeft w:val="0"/>
      <w:marRight w:val="0"/>
      <w:marTop w:val="0"/>
      <w:marBottom w:val="0"/>
      <w:divBdr>
        <w:top w:val="none" w:sz="0" w:space="0" w:color="auto"/>
        <w:left w:val="none" w:sz="0" w:space="0" w:color="auto"/>
        <w:bottom w:val="none" w:sz="0" w:space="0" w:color="auto"/>
        <w:right w:val="none" w:sz="0" w:space="0" w:color="auto"/>
      </w:divBdr>
      <w:divsChild>
        <w:div w:id="427894699">
          <w:marLeft w:val="0"/>
          <w:marRight w:val="0"/>
          <w:marTop w:val="0"/>
          <w:marBottom w:val="0"/>
          <w:divBdr>
            <w:top w:val="none" w:sz="0" w:space="0" w:color="auto"/>
            <w:left w:val="none" w:sz="0" w:space="0" w:color="auto"/>
            <w:bottom w:val="none" w:sz="0" w:space="0" w:color="auto"/>
            <w:right w:val="none" w:sz="0" w:space="0" w:color="auto"/>
          </w:divBdr>
        </w:div>
      </w:divsChild>
    </w:div>
    <w:div w:id="1912545301">
      <w:bodyDiv w:val="1"/>
      <w:marLeft w:val="0"/>
      <w:marRight w:val="0"/>
      <w:marTop w:val="0"/>
      <w:marBottom w:val="0"/>
      <w:divBdr>
        <w:top w:val="none" w:sz="0" w:space="0" w:color="auto"/>
        <w:left w:val="none" w:sz="0" w:space="0" w:color="auto"/>
        <w:bottom w:val="none" w:sz="0" w:space="0" w:color="auto"/>
        <w:right w:val="none" w:sz="0" w:space="0" w:color="auto"/>
      </w:divBdr>
      <w:divsChild>
        <w:div w:id="1898659570">
          <w:marLeft w:val="0"/>
          <w:marRight w:val="0"/>
          <w:marTop w:val="0"/>
          <w:marBottom w:val="0"/>
          <w:divBdr>
            <w:top w:val="none" w:sz="0" w:space="0" w:color="auto"/>
            <w:left w:val="none" w:sz="0" w:space="0" w:color="auto"/>
            <w:bottom w:val="none" w:sz="0" w:space="0" w:color="auto"/>
            <w:right w:val="none" w:sz="0" w:space="0" w:color="auto"/>
          </w:divBdr>
        </w:div>
      </w:divsChild>
    </w:div>
    <w:div w:id="1961523221">
      <w:bodyDiv w:val="1"/>
      <w:marLeft w:val="0"/>
      <w:marRight w:val="0"/>
      <w:marTop w:val="0"/>
      <w:marBottom w:val="0"/>
      <w:divBdr>
        <w:top w:val="none" w:sz="0" w:space="0" w:color="auto"/>
        <w:left w:val="none" w:sz="0" w:space="0" w:color="auto"/>
        <w:bottom w:val="none" w:sz="0" w:space="0" w:color="auto"/>
        <w:right w:val="none" w:sz="0" w:space="0" w:color="auto"/>
      </w:divBdr>
      <w:divsChild>
        <w:div w:id="1514569036">
          <w:marLeft w:val="0"/>
          <w:marRight w:val="0"/>
          <w:marTop w:val="0"/>
          <w:marBottom w:val="0"/>
          <w:divBdr>
            <w:top w:val="none" w:sz="0" w:space="0" w:color="auto"/>
            <w:left w:val="none" w:sz="0" w:space="0" w:color="auto"/>
            <w:bottom w:val="none" w:sz="0" w:space="0" w:color="auto"/>
            <w:right w:val="none" w:sz="0" w:space="0" w:color="auto"/>
          </w:divBdr>
          <w:divsChild>
            <w:div w:id="365762834">
              <w:marLeft w:val="0"/>
              <w:marRight w:val="0"/>
              <w:marTop w:val="0"/>
              <w:marBottom w:val="0"/>
              <w:divBdr>
                <w:top w:val="none" w:sz="0" w:space="0" w:color="auto"/>
                <w:left w:val="none" w:sz="0" w:space="0" w:color="auto"/>
                <w:bottom w:val="none" w:sz="0" w:space="0" w:color="auto"/>
                <w:right w:val="none" w:sz="0" w:space="0" w:color="auto"/>
              </w:divBdr>
            </w:div>
            <w:div w:id="865675648">
              <w:marLeft w:val="0"/>
              <w:marRight w:val="0"/>
              <w:marTop w:val="0"/>
              <w:marBottom w:val="0"/>
              <w:divBdr>
                <w:top w:val="none" w:sz="0" w:space="0" w:color="auto"/>
                <w:left w:val="none" w:sz="0" w:space="0" w:color="auto"/>
                <w:bottom w:val="none" w:sz="0" w:space="0" w:color="auto"/>
                <w:right w:val="none" w:sz="0" w:space="0" w:color="auto"/>
              </w:divBdr>
            </w:div>
            <w:div w:id="921525403">
              <w:marLeft w:val="0"/>
              <w:marRight w:val="0"/>
              <w:marTop w:val="0"/>
              <w:marBottom w:val="0"/>
              <w:divBdr>
                <w:top w:val="none" w:sz="0" w:space="0" w:color="auto"/>
                <w:left w:val="none" w:sz="0" w:space="0" w:color="auto"/>
                <w:bottom w:val="none" w:sz="0" w:space="0" w:color="auto"/>
                <w:right w:val="none" w:sz="0" w:space="0" w:color="auto"/>
              </w:divBdr>
            </w:div>
            <w:div w:id="1040938228">
              <w:marLeft w:val="0"/>
              <w:marRight w:val="0"/>
              <w:marTop w:val="0"/>
              <w:marBottom w:val="0"/>
              <w:divBdr>
                <w:top w:val="none" w:sz="0" w:space="0" w:color="auto"/>
                <w:left w:val="none" w:sz="0" w:space="0" w:color="auto"/>
                <w:bottom w:val="none" w:sz="0" w:space="0" w:color="auto"/>
                <w:right w:val="none" w:sz="0" w:space="0" w:color="auto"/>
              </w:divBdr>
            </w:div>
            <w:div w:id="1174299358">
              <w:marLeft w:val="0"/>
              <w:marRight w:val="0"/>
              <w:marTop w:val="0"/>
              <w:marBottom w:val="0"/>
              <w:divBdr>
                <w:top w:val="none" w:sz="0" w:space="0" w:color="auto"/>
                <w:left w:val="none" w:sz="0" w:space="0" w:color="auto"/>
                <w:bottom w:val="none" w:sz="0" w:space="0" w:color="auto"/>
                <w:right w:val="none" w:sz="0" w:space="0" w:color="auto"/>
              </w:divBdr>
            </w:div>
            <w:div w:id="1283851426">
              <w:marLeft w:val="0"/>
              <w:marRight w:val="0"/>
              <w:marTop w:val="0"/>
              <w:marBottom w:val="0"/>
              <w:divBdr>
                <w:top w:val="none" w:sz="0" w:space="0" w:color="auto"/>
                <w:left w:val="none" w:sz="0" w:space="0" w:color="auto"/>
                <w:bottom w:val="none" w:sz="0" w:space="0" w:color="auto"/>
                <w:right w:val="none" w:sz="0" w:space="0" w:color="auto"/>
              </w:divBdr>
            </w:div>
            <w:div w:id="18464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7315">
      <w:bodyDiv w:val="1"/>
      <w:marLeft w:val="0"/>
      <w:marRight w:val="0"/>
      <w:marTop w:val="0"/>
      <w:marBottom w:val="0"/>
      <w:divBdr>
        <w:top w:val="none" w:sz="0" w:space="0" w:color="auto"/>
        <w:left w:val="none" w:sz="0" w:space="0" w:color="auto"/>
        <w:bottom w:val="none" w:sz="0" w:space="0" w:color="auto"/>
        <w:right w:val="none" w:sz="0" w:space="0" w:color="auto"/>
      </w:divBdr>
      <w:divsChild>
        <w:div w:id="1209419273">
          <w:marLeft w:val="0"/>
          <w:marRight w:val="0"/>
          <w:marTop w:val="0"/>
          <w:marBottom w:val="0"/>
          <w:divBdr>
            <w:top w:val="none" w:sz="0" w:space="0" w:color="auto"/>
            <w:left w:val="none" w:sz="0" w:space="0" w:color="auto"/>
            <w:bottom w:val="none" w:sz="0" w:space="0" w:color="auto"/>
            <w:right w:val="none" w:sz="0" w:space="0" w:color="auto"/>
          </w:divBdr>
        </w:div>
      </w:divsChild>
    </w:div>
    <w:div w:id="2082216548">
      <w:bodyDiv w:val="1"/>
      <w:marLeft w:val="0"/>
      <w:marRight w:val="0"/>
      <w:marTop w:val="0"/>
      <w:marBottom w:val="0"/>
      <w:divBdr>
        <w:top w:val="none" w:sz="0" w:space="0" w:color="auto"/>
        <w:left w:val="none" w:sz="0" w:space="0" w:color="auto"/>
        <w:bottom w:val="none" w:sz="0" w:space="0" w:color="auto"/>
        <w:right w:val="none" w:sz="0" w:space="0" w:color="auto"/>
      </w:divBdr>
      <w:divsChild>
        <w:div w:id="161088602">
          <w:marLeft w:val="0"/>
          <w:marRight w:val="0"/>
          <w:marTop w:val="0"/>
          <w:marBottom w:val="0"/>
          <w:divBdr>
            <w:top w:val="none" w:sz="0" w:space="0" w:color="auto"/>
            <w:left w:val="none" w:sz="0" w:space="0" w:color="auto"/>
            <w:bottom w:val="none" w:sz="0" w:space="0" w:color="auto"/>
            <w:right w:val="none" w:sz="0" w:space="0" w:color="auto"/>
          </w:divBdr>
        </w:div>
      </w:divsChild>
    </w:div>
    <w:div w:id="2101365095">
      <w:bodyDiv w:val="1"/>
      <w:marLeft w:val="0"/>
      <w:marRight w:val="0"/>
      <w:marTop w:val="0"/>
      <w:marBottom w:val="0"/>
      <w:divBdr>
        <w:top w:val="none" w:sz="0" w:space="0" w:color="auto"/>
        <w:left w:val="none" w:sz="0" w:space="0" w:color="auto"/>
        <w:bottom w:val="none" w:sz="0" w:space="0" w:color="auto"/>
        <w:right w:val="none" w:sz="0" w:space="0" w:color="auto"/>
      </w:divBdr>
      <w:divsChild>
        <w:div w:id="222833600">
          <w:marLeft w:val="0"/>
          <w:marRight w:val="0"/>
          <w:marTop w:val="0"/>
          <w:marBottom w:val="0"/>
          <w:divBdr>
            <w:top w:val="none" w:sz="0" w:space="0" w:color="auto"/>
            <w:left w:val="none" w:sz="0" w:space="0" w:color="auto"/>
            <w:bottom w:val="none" w:sz="0" w:space="0" w:color="auto"/>
            <w:right w:val="none" w:sz="0" w:space="0" w:color="auto"/>
          </w:divBdr>
        </w:div>
      </w:divsChild>
    </w:div>
    <w:div w:id="2122415971">
      <w:bodyDiv w:val="1"/>
      <w:marLeft w:val="0"/>
      <w:marRight w:val="0"/>
      <w:marTop w:val="0"/>
      <w:marBottom w:val="0"/>
      <w:divBdr>
        <w:top w:val="none" w:sz="0" w:space="0" w:color="auto"/>
        <w:left w:val="none" w:sz="0" w:space="0" w:color="auto"/>
        <w:bottom w:val="none" w:sz="0" w:space="0" w:color="auto"/>
        <w:right w:val="none" w:sz="0" w:space="0" w:color="auto"/>
      </w:divBdr>
      <w:divsChild>
        <w:div w:id="261837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Services/Health-Department/Board-of-Health/Public-Hearing-Participation-Form"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alleghenycounty.us/Services/Health-Department/Air-Quality/Enforcement-Regulations-and-Compliance/Regulations-and-SIP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ghenycounty.us/Services/Health-Department/Air-Quality/Air-Quality-Permitting/Public-Comment-Notic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qcomments@alleghenycounty.u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qcomments@alleghenycounty.u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aad656-1b10-457c-90e9-91a22fe1f7eb" xsi:nil="true"/>
    <lcf76f155ced4ddcb4097134ff3c332f xmlns="688d689e-5026-4cd3-ab19-d86d5abe8b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5383296ED4D4DB0AD800770D06660" ma:contentTypeVersion="13" ma:contentTypeDescription="Create a new document." ma:contentTypeScope="" ma:versionID="e0d89c006c80c416f538d1fc1033a8f3">
  <xsd:schema xmlns:xsd="http://www.w3.org/2001/XMLSchema" xmlns:xs="http://www.w3.org/2001/XMLSchema" xmlns:p="http://schemas.microsoft.com/office/2006/metadata/properties" xmlns:ns2="688d689e-5026-4cd3-ab19-d86d5abe8b8f" xmlns:ns3="feaad656-1b10-457c-90e9-91a22fe1f7eb" targetNamespace="http://schemas.microsoft.com/office/2006/metadata/properties" ma:root="true" ma:fieldsID="47f6e67f226cbefd96f606e3215f0250" ns2:_="" ns3:_="">
    <xsd:import namespace="688d689e-5026-4cd3-ab19-d86d5abe8b8f"/>
    <xsd:import namespace="feaad656-1b10-457c-90e9-91a22fe1f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d689e-5026-4cd3-ab19-d86d5abe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aad656-1b10-457c-90e9-91a22fe1f7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da6103-8379-4351-840b-17cc1c57b5f5}" ma:internalName="TaxCatchAll" ma:showField="CatchAllData" ma:web="feaad656-1b10-457c-90e9-91a22fe1f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AAFA-80BB-4AE1-A51D-CF514CACD5B5}">
  <ds:schemaRefs>
    <ds:schemaRef ds:uri="http://schemas.microsoft.com/sharepoint/v3/contenttype/forms"/>
  </ds:schemaRefs>
</ds:datastoreItem>
</file>

<file path=customXml/itemProps2.xml><?xml version="1.0" encoding="utf-8"?>
<ds:datastoreItem xmlns:ds="http://schemas.openxmlformats.org/officeDocument/2006/customXml" ds:itemID="{E9D35614-D5CA-4A11-BCE8-6988D899AE71}">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feaad656-1b10-457c-90e9-91a22fe1f7eb"/>
    <ds:schemaRef ds:uri="688d689e-5026-4cd3-ab19-d86d5abe8b8f"/>
    <ds:schemaRef ds:uri="http://purl.org/dc/dcmitype/"/>
    <ds:schemaRef ds:uri="http://purl.org/dc/terms/"/>
  </ds:schemaRefs>
</ds:datastoreItem>
</file>

<file path=customXml/itemProps3.xml><?xml version="1.0" encoding="utf-8"?>
<ds:datastoreItem xmlns:ds="http://schemas.openxmlformats.org/officeDocument/2006/customXml" ds:itemID="{5FA31717-35E1-42A8-AA5E-F5594895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d689e-5026-4cd3-ab19-d86d5abe8b8f"/>
    <ds:schemaRef ds:uri="feaad656-1b10-457c-90e9-91a22fe1f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456D6-99A0-4396-80CE-9F8F2D98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3</vt:lpstr>
    </vt:vector>
  </TitlesOfParts>
  <Company>Allegheny County Health Department</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svozar</dc:creator>
  <cp:lastModifiedBy>Lattner, Tom</cp:lastModifiedBy>
  <cp:revision>2</cp:revision>
  <cp:lastPrinted>2014-06-17T18:43:00Z</cp:lastPrinted>
  <dcterms:created xsi:type="dcterms:W3CDTF">2025-12-18T23:12:00Z</dcterms:created>
  <dcterms:modified xsi:type="dcterms:W3CDTF">2025-12-18T23:12:00Z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0x0101008C65383296ED4D4DB0AD800770D06660</vt:lpwstr>
  </property>
  <property fmtid="{D5CDD505-2E9C-101B-9397-08002B2CF9AE}" pid="3" name="GrammarlyDocumentId">
    <vt:lpwstr>c445008459c2f097f0309d25054392e8713590d9a8feabb29ef606e81e1e7a81</vt:lpwstr>
  </property>
  <property fmtid="{D5CDD505-2E9C-101B-9397-08002B2CF9AE}" pid="4" name="Order">
    <vt:r8>3397600</vt:r8>
  </property>
  <property fmtid="{D5CDD505-2E9C-101B-9397-08002B2CF9AE}" pid="5" name="MediaServiceImageTags">
    <vt:lpwstr/>
  </property>
</Properties>
</file>